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D0B18" w14:textId="77777777" w:rsidR="00C17212" w:rsidRDefault="00C17212" w:rsidP="00C17212">
      <w:bookmarkStart w:id="0" w:name="_Toc346871583"/>
      <w:bookmarkStart w:id="1" w:name="_Toc346873771"/>
      <w:r w:rsidRPr="00E254AB">
        <w:rPr>
          <w:noProof/>
          <w:lang w:val="es-BO" w:eastAsia="es-BO"/>
        </w:rPr>
        <w:drawing>
          <wp:anchor distT="0" distB="0" distL="114300" distR="114300" simplePos="0" relativeHeight="251671552" behindDoc="0" locked="0" layoutInCell="1" hidden="0" allowOverlap="1" wp14:anchorId="2FB0D074" wp14:editId="23B483DC">
            <wp:simplePos x="0" y="0"/>
            <wp:positionH relativeFrom="column">
              <wp:posOffset>429260</wp:posOffset>
            </wp:positionH>
            <wp:positionV relativeFrom="paragraph">
              <wp:posOffset>-535940</wp:posOffset>
            </wp:positionV>
            <wp:extent cx="4968240" cy="2112645"/>
            <wp:effectExtent l="0" t="0" r="0" b="0"/>
            <wp:wrapNone/>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968240" cy="2112645"/>
                    </a:xfrm>
                    <a:prstGeom prst="rect">
                      <a:avLst/>
                    </a:prstGeom>
                    <a:ln/>
                  </pic:spPr>
                </pic:pic>
              </a:graphicData>
            </a:graphic>
            <wp14:sizeRelH relativeFrom="margin">
              <wp14:pctWidth>0</wp14:pctWidth>
            </wp14:sizeRelH>
            <wp14:sizeRelV relativeFrom="margin">
              <wp14:pctHeight>0</wp14:pctHeight>
            </wp14:sizeRelV>
          </wp:anchor>
        </w:drawing>
      </w:r>
    </w:p>
    <w:p w14:paraId="3F5F4174" w14:textId="77777777" w:rsidR="00C17212" w:rsidRDefault="00C17212" w:rsidP="00C17212">
      <w:pPr>
        <w:jc w:val="center"/>
        <w:rPr>
          <w:rFonts w:ascii="Century Gothic" w:hAnsi="Century Gothic"/>
          <w:b/>
          <w:color w:val="244061"/>
          <w:sz w:val="28"/>
          <w:szCs w:val="36"/>
          <w:lang w:eastAsia="en-US"/>
        </w:rPr>
      </w:pPr>
    </w:p>
    <w:p w14:paraId="445EDFA6" w14:textId="77777777" w:rsidR="00C17212" w:rsidRDefault="00C17212" w:rsidP="00C17212">
      <w:pPr>
        <w:jc w:val="center"/>
        <w:rPr>
          <w:rFonts w:ascii="Century Gothic" w:hAnsi="Century Gothic"/>
          <w:b/>
          <w:color w:val="244061"/>
          <w:sz w:val="28"/>
          <w:szCs w:val="36"/>
          <w:lang w:eastAsia="en-US"/>
        </w:rPr>
      </w:pPr>
    </w:p>
    <w:p w14:paraId="06B6BB59" w14:textId="77777777" w:rsidR="00C17212" w:rsidRDefault="00C17212" w:rsidP="00C17212">
      <w:pPr>
        <w:jc w:val="center"/>
        <w:rPr>
          <w:rFonts w:ascii="Century Gothic" w:hAnsi="Century Gothic"/>
          <w:b/>
          <w:color w:val="244061"/>
          <w:sz w:val="28"/>
          <w:szCs w:val="36"/>
          <w:lang w:eastAsia="en-US"/>
        </w:rPr>
      </w:pPr>
    </w:p>
    <w:p w14:paraId="2B3E0938" w14:textId="77777777" w:rsidR="00C17212" w:rsidRDefault="00C17212" w:rsidP="00C17212">
      <w:pPr>
        <w:jc w:val="center"/>
        <w:rPr>
          <w:rFonts w:ascii="Century Gothic" w:hAnsi="Century Gothic"/>
          <w:b/>
          <w:color w:val="244061"/>
          <w:sz w:val="28"/>
          <w:szCs w:val="36"/>
          <w:lang w:eastAsia="en-US"/>
        </w:rPr>
      </w:pPr>
    </w:p>
    <w:p w14:paraId="05F4728D" w14:textId="77777777" w:rsidR="00C17212" w:rsidRDefault="00C17212" w:rsidP="00C17212">
      <w:pPr>
        <w:jc w:val="center"/>
        <w:rPr>
          <w:rFonts w:ascii="Century Gothic" w:hAnsi="Century Gothic"/>
          <w:b/>
          <w:color w:val="244061"/>
          <w:sz w:val="28"/>
          <w:szCs w:val="36"/>
          <w:lang w:eastAsia="en-US"/>
        </w:rPr>
      </w:pPr>
    </w:p>
    <w:p w14:paraId="0DDB5076" w14:textId="77777777" w:rsidR="00C17212" w:rsidRDefault="00C17212" w:rsidP="00C17212">
      <w:pPr>
        <w:jc w:val="center"/>
        <w:rPr>
          <w:rFonts w:ascii="Century Gothic" w:hAnsi="Century Gothic"/>
          <w:b/>
          <w:color w:val="244061"/>
          <w:sz w:val="28"/>
          <w:szCs w:val="36"/>
          <w:lang w:eastAsia="en-US"/>
        </w:rPr>
      </w:pPr>
    </w:p>
    <w:p w14:paraId="31AA6C0D" w14:textId="77777777" w:rsidR="00C17212" w:rsidRDefault="00C17212" w:rsidP="00C17212">
      <w:pPr>
        <w:jc w:val="center"/>
        <w:rPr>
          <w:rFonts w:ascii="Century Gothic" w:hAnsi="Century Gothic"/>
          <w:b/>
          <w:color w:val="244061"/>
          <w:sz w:val="28"/>
          <w:szCs w:val="36"/>
          <w:lang w:eastAsia="en-US"/>
        </w:rPr>
      </w:pPr>
    </w:p>
    <w:p w14:paraId="40A8E639" w14:textId="77777777" w:rsidR="00C17212" w:rsidRPr="00BF2BB4" w:rsidRDefault="00C17212" w:rsidP="00C17212">
      <w:pPr>
        <w:jc w:val="center"/>
        <w:rPr>
          <w:rFonts w:ascii="Century Gothic" w:hAnsi="Century Gothic"/>
          <w:b/>
          <w:color w:val="244061"/>
          <w:sz w:val="40"/>
          <w:szCs w:val="40"/>
          <w:lang w:eastAsia="en-US"/>
        </w:rPr>
      </w:pPr>
      <w:r w:rsidRPr="00BF2BB4">
        <w:rPr>
          <w:rFonts w:ascii="Century Gothic" w:hAnsi="Century Gothic"/>
          <w:b/>
          <w:color w:val="244061"/>
          <w:sz w:val="40"/>
          <w:szCs w:val="40"/>
          <w:lang w:eastAsia="en-US"/>
        </w:rPr>
        <w:t xml:space="preserve">DIRECCION ADMINISTRATIVA FINANCIERA  </w:t>
      </w:r>
    </w:p>
    <w:p w14:paraId="2A94F612" w14:textId="77777777" w:rsidR="00C17212" w:rsidRDefault="00C17212" w:rsidP="00C17212">
      <w:pPr>
        <w:spacing w:after="160" w:line="256" w:lineRule="auto"/>
        <w:jc w:val="center"/>
        <w:rPr>
          <w:noProof/>
          <w:sz w:val="40"/>
          <w:szCs w:val="40"/>
          <w:lang w:val="es-BO" w:eastAsia="es-BO"/>
        </w:rPr>
      </w:pPr>
      <w:r w:rsidRPr="00BF2BB4">
        <w:rPr>
          <w:rFonts w:ascii="Century Gothic" w:hAnsi="Century Gothic"/>
          <w:b/>
          <w:color w:val="244061"/>
          <w:sz w:val="40"/>
          <w:szCs w:val="40"/>
          <w:lang w:eastAsia="en-US"/>
        </w:rPr>
        <w:t>UNIDAD DE PROCESOS ADMINISTRATIVOS</w:t>
      </w:r>
      <w:r w:rsidRPr="00BF2BB4">
        <w:rPr>
          <w:noProof/>
          <w:sz w:val="40"/>
          <w:szCs w:val="40"/>
          <w:lang w:val="es-BO" w:eastAsia="es-BO"/>
        </w:rPr>
        <w:t xml:space="preserve"> </w:t>
      </w:r>
    </w:p>
    <w:p w14:paraId="74A45B9A" w14:textId="509D06A9" w:rsidR="00A13414" w:rsidRPr="00C17212" w:rsidRDefault="00C17212" w:rsidP="00A13414">
      <w:pPr>
        <w:spacing w:after="160" w:line="256" w:lineRule="auto"/>
        <w:rPr>
          <w:lang w:val="es-BO"/>
        </w:rPr>
      </w:pPr>
      <w:r w:rsidRPr="00BF2BB4">
        <w:rPr>
          <w:noProof/>
          <w:sz w:val="40"/>
          <w:szCs w:val="40"/>
          <w:lang w:val="es-BO" w:eastAsia="es-BO"/>
        </w:rPr>
        <mc:AlternateContent>
          <mc:Choice Requires="wps">
            <w:drawing>
              <wp:anchor distT="0" distB="0" distL="114300" distR="114300" simplePos="0" relativeHeight="251673600" behindDoc="0" locked="0" layoutInCell="1" allowOverlap="1" wp14:anchorId="756D32E8" wp14:editId="30B22298">
                <wp:simplePos x="0" y="0"/>
                <wp:positionH relativeFrom="margin">
                  <wp:posOffset>-1017073</wp:posOffset>
                </wp:positionH>
                <wp:positionV relativeFrom="paragraph">
                  <wp:posOffset>1839</wp:posOffset>
                </wp:positionV>
                <wp:extent cx="7654925" cy="5738649"/>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4925" cy="5738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C7287" w14:textId="77777777" w:rsidR="006818C8" w:rsidRDefault="006818C8" w:rsidP="00C17212">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0572639D" w14:textId="77777777" w:rsidR="006818C8" w:rsidRDefault="006818C8" w:rsidP="00C17212">
                            <w:pPr>
                              <w:jc w:val="center"/>
                              <w:rPr>
                                <w:rFonts w:ascii="Century Gothic" w:hAnsi="Century Gothic"/>
                                <w:b/>
                                <w:color w:val="244061"/>
                                <w:sz w:val="44"/>
                                <w:szCs w:val="36"/>
                              </w:rPr>
                            </w:pPr>
                            <w:r w:rsidRPr="00A13414">
                              <w:rPr>
                                <w:rFonts w:ascii="Century Gothic" w:hAnsi="Century Gothic"/>
                                <w:b/>
                                <w:color w:val="244061"/>
                                <w:sz w:val="44"/>
                                <w:szCs w:val="36"/>
                              </w:rPr>
                              <w:t>PARA ADQUISICIÓN DE BIENES</w:t>
                            </w:r>
                          </w:p>
                          <w:p w14:paraId="106424DA" w14:textId="77777777" w:rsidR="006818C8" w:rsidRDefault="006818C8" w:rsidP="00C17212">
                            <w:pPr>
                              <w:jc w:val="center"/>
                              <w:rPr>
                                <w:rFonts w:ascii="Century Gothic" w:hAnsi="Century Gothic"/>
                                <w:b/>
                                <w:color w:val="244061"/>
                                <w:sz w:val="36"/>
                                <w:szCs w:val="36"/>
                              </w:rPr>
                            </w:pPr>
                          </w:p>
                          <w:p w14:paraId="6CE6761E" w14:textId="77777777" w:rsidR="006818C8" w:rsidRDefault="006818C8" w:rsidP="00C17212">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604E3C35" w14:textId="77777777" w:rsidR="006818C8" w:rsidRDefault="006818C8" w:rsidP="00C17212">
                            <w:pPr>
                              <w:ind w:right="13"/>
                              <w:jc w:val="center"/>
                              <w:rPr>
                                <w:rFonts w:ascii="Century Gothic" w:hAnsi="Century Gothic"/>
                                <w:b/>
                                <w:color w:val="244061"/>
                                <w:szCs w:val="18"/>
                              </w:rPr>
                            </w:pPr>
                          </w:p>
                          <w:p w14:paraId="43332BBB" w14:textId="77777777" w:rsidR="006818C8" w:rsidRDefault="006818C8" w:rsidP="00C17212">
                            <w:pPr>
                              <w:ind w:right="13"/>
                              <w:jc w:val="center"/>
                              <w:rPr>
                                <w:rFonts w:ascii="Century Gothic" w:hAnsi="Century Gothic"/>
                                <w:b/>
                                <w:color w:val="244061"/>
                                <w:szCs w:val="18"/>
                              </w:rPr>
                            </w:pPr>
                          </w:p>
                          <w:p w14:paraId="346898E4" w14:textId="77777777" w:rsidR="006818C8" w:rsidRDefault="006818C8" w:rsidP="00C17212">
                            <w:pPr>
                              <w:ind w:right="13"/>
                              <w:jc w:val="center"/>
                              <w:rPr>
                                <w:rFonts w:ascii="Century Gothic" w:hAnsi="Century Gothic"/>
                                <w:b/>
                                <w:color w:val="244061"/>
                                <w:szCs w:val="18"/>
                              </w:rPr>
                            </w:pPr>
                          </w:p>
                          <w:p w14:paraId="2DBC9DE7" w14:textId="77777777" w:rsidR="006818C8" w:rsidRDefault="006818C8" w:rsidP="00C17212">
                            <w:pPr>
                              <w:jc w:val="center"/>
                              <w:rPr>
                                <w:b/>
                                <w:bCs/>
                                <w:iCs/>
                                <w:sz w:val="36"/>
                                <w:szCs w:val="36"/>
                                <w:lang w:val="es-MX"/>
                              </w:rPr>
                            </w:pPr>
                            <w:r w:rsidRPr="00B80578">
                              <w:rPr>
                                <w:rFonts w:ascii="Arial" w:hAnsi="Arial" w:cs="Arial"/>
                                <w:b/>
                                <w:sz w:val="40"/>
                                <w:szCs w:val="48"/>
                                <w:lang w:val="es-BO"/>
                              </w:rPr>
                              <w:t>“</w:t>
                            </w:r>
                            <w:bookmarkStart w:id="2" w:name="_Hlk80106503"/>
                            <w:r w:rsidRPr="004E3814">
                              <w:rPr>
                                <w:b/>
                                <w:bCs/>
                                <w:iCs/>
                                <w:sz w:val="36"/>
                                <w:szCs w:val="36"/>
                                <w:lang w:val="es-MX"/>
                              </w:rPr>
                              <w:t xml:space="preserve">ADQUISICIÓN DE GASES COMBUSTIBLES PARA LOS LABORATORIOS DE LA DIRECCIÓN DE </w:t>
                            </w:r>
                          </w:p>
                          <w:p w14:paraId="2BBE424A" w14:textId="38026D47" w:rsidR="006818C8" w:rsidRPr="00A21BCC" w:rsidRDefault="006818C8" w:rsidP="00C17212">
                            <w:pPr>
                              <w:jc w:val="center"/>
                              <w:rPr>
                                <w:b/>
                                <w:sz w:val="36"/>
                                <w:szCs w:val="36"/>
                                <w:u w:val="single"/>
                              </w:rPr>
                            </w:pPr>
                            <w:r w:rsidRPr="004E3814">
                              <w:rPr>
                                <w:b/>
                                <w:bCs/>
                                <w:iCs/>
                                <w:sz w:val="36"/>
                                <w:szCs w:val="36"/>
                                <w:lang w:val="es-MX"/>
                              </w:rPr>
                              <w:t>INVESTIGACIÓN Y DESARROLLO</w:t>
                            </w:r>
                            <w:bookmarkEnd w:id="2"/>
                            <w:r w:rsidRPr="00B80578">
                              <w:rPr>
                                <w:rFonts w:ascii="Arial" w:hAnsi="Arial" w:cs="Arial"/>
                                <w:b/>
                                <w:sz w:val="40"/>
                                <w:szCs w:val="48"/>
                              </w:rPr>
                              <w:t>”</w:t>
                            </w:r>
                          </w:p>
                          <w:p w14:paraId="3D01D418" w14:textId="77777777" w:rsidR="006818C8" w:rsidRPr="00B80578" w:rsidRDefault="006818C8" w:rsidP="00C17212">
                            <w:pPr>
                              <w:jc w:val="center"/>
                              <w:rPr>
                                <w:rFonts w:ascii="Arial" w:hAnsi="Arial" w:cs="Arial"/>
                                <w:b/>
                                <w:sz w:val="36"/>
                                <w:szCs w:val="36"/>
                              </w:rPr>
                            </w:pPr>
                          </w:p>
                          <w:p w14:paraId="0A3273F0" w14:textId="041553A0" w:rsidR="006818C8" w:rsidRPr="00A129EC" w:rsidRDefault="006818C8" w:rsidP="00C17212">
                            <w:pPr>
                              <w:jc w:val="center"/>
                              <w:rPr>
                                <w:b/>
                                <w:sz w:val="44"/>
                                <w:szCs w:val="36"/>
                              </w:rPr>
                            </w:pPr>
                            <w:r w:rsidRPr="00A129EC">
                              <w:rPr>
                                <w:b/>
                                <w:sz w:val="44"/>
                                <w:szCs w:val="36"/>
                              </w:rPr>
                              <w:t>YLB/ANPE/</w:t>
                            </w:r>
                            <w:r>
                              <w:rPr>
                                <w:b/>
                                <w:sz w:val="44"/>
                                <w:szCs w:val="36"/>
                              </w:rPr>
                              <w:t>119</w:t>
                            </w:r>
                            <w:r w:rsidRPr="00A129EC">
                              <w:rPr>
                                <w:b/>
                                <w:sz w:val="44"/>
                                <w:szCs w:val="36"/>
                              </w:rPr>
                              <w:t>/2021</w:t>
                            </w:r>
                          </w:p>
                          <w:p w14:paraId="4C968226" w14:textId="77777777" w:rsidR="006818C8" w:rsidRPr="00B80578" w:rsidRDefault="006818C8" w:rsidP="00C17212">
                            <w:pPr>
                              <w:jc w:val="center"/>
                              <w:rPr>
                                <w:rFonts w:ascii="Arial" w:hAnsi="Arial" w:cs="Arial"/>
                                <w:b/>
                                <w:sz w:val="30"/>
                                <w:szCs w:val="30"/>
                              </w:rPr>
                            </w:pPr>
                          </w:p>
                          <w:p w14:paraId="450BBBFA" w14:textId="77777777" w:rsidR="006818C8" w:rsidRPr="00B80578" w:rsidRDefault="006818C8" w:rsidP="00C17212">
                            <w:pPr>
                              <w:jc w:val="center"/>
                              <w:rPr>
                                <w:rFonts w:ascii="Arial" w:hAnsi="Arial" w:cs="Arial"/>
                                <w:b/>
                                <w:sz w:val="30"/>
                                <w:szCs w:val="30"/>
                                <w:lang w:val="es-BO"/>
                              </w:rPr>
                            </w:pPr>
                            <w:r w:rsidRPr="00B80578">
                              <w:rPr>
                                <w:rFonts w:ascii="Arial" w:hAnsi="Arial" w:cs="Arial"/>
                                <w:b/>
                                <w:sz w:val="30"/>
                                <w:szCs w:val="30"/>
                                <w:lang w:val="es-BO"/>
                              </w:rPr>
                              <w:t>PRIMERA CONVOCATORIA</w:t>
                            </w:r>
                          </w:p>
                          <w:p w14:paraId="6E374D4B" w14:textId="77777777" w:rsidR="006818C8" w:rsidRPr="00B80578" w:rsidRDefault="006818C8" w:rsidP="00C17212">
                            <w:pPr>
                              <w:jc w:val="center"/>
                              <w:rPr>
                                <w:rFonts w:ascii="Arial" w:hAnsi="Arial" w:cs="Arial"/>
                                <w:b/>
                                <w:sz w:val="30"/>
                                <w:szCs w:val="30"/>
                                <w:lang w:val="es-BO"/>
                              </w:rPr>
                            </w:pPr>
                            <w:r w:rsidRPr="00B80578">
                              <w:rPr>
                                <w:rFonts w:ascii="Arial" w:hAnsi="Arial" w:cs="Arial"/>
                                <w:b/>
                                <w:sz w:val="30"/>
                                <w:szCs w:val="30"/>
                                <w:lang w:val="es-BO"/>
                              </w:rPr>
                              <w:t>PRIMERA PUBLICACIÓN</w:t>
                            </w:r>
                          </w:p>
                          <w:p w14:paraId="5A9D3087" w14:textId="77777777" w:rsidR="006818C8" w:rsidRPr="00B80578" w:rsidRDefault="006818C8" w:rsidP="00C17212">
                            <w:pPr>
                              <w:jc w:val="center"/>
                              <w:rPr>
                                <w:rFonts w:ascii="Arial" w:hAnsi="Arial" w:cs="Arial"/>
                                <w:b/>
                                <w:sz w:val="28"/>
                                <w:szCs w:val="28"/>
                              </w:rPr>
                            </w:pP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1"/>
                            </w:tblGrid>
                            <w:tr w:rsidR="006818C8" w:rsidRPr="00B80578" w14:paraId="638986CD" w14:textId="77777777" w:rsidTr="00395C13">
                              <w:trPr>
                                <w:trHeight w:val="659"/>
                                <w:jc w:val="center"/>
                              </w:trPr>
                              <w:tc>
                                <w:tcPr>
                                  <w:tcW w:w="43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5B95AA" w14:textId="77777777" w:rsidR="006818C8" w:rsidRPr="00B80578" w:rsidRDefault="006818C8" w:rsidP="00395C13">
                                  <w:pPr>
                                    <w:jc w:val="center"/>
                                    <w:rPr>
                                      <w:rFonts w:ascii="Arial" w:hAnsi="Arial" w:cs="Arial"/>
                                      <w:b/>
                                      <w:bCs/>
                                      <w:sz w:val="22"/>
                                      <w:szCs w:val="22"/>
                                    </w:rPr>
                                  </w:pPr>
                                  <w:r w:rsidRPr="00B80578">
                                    <w:rPr>
                                      <w:rFonts w:ascii="Arial" w:hAnsi="Arial" w:cs="Arial"/>
                                      <w:b/>
                                      <w:bCs/>
                                      <w:sz w:val="22"/>
                                      <w:szCs w:val="22"/>
                                    </w:rPr>
                                    <w:t>Código Único de Contratación Estatal</w:t>
                                  </w:r>
                                </w:p>
                              </w:tc>
                            </w:tr>
                            <w:tr w:rsidR="006818C8" w:rsidRPr="00B80578" w14:paraId="1FD39170" w14:textId="77777777" w:rsidTr="00395C13">
                              <w:trPr>
                                <w:trHeight w:val="430"/>
                                <w:jc w:val="center"/>
                              </w:trPr>
                              <w:tc>
                                <w:tcPr>
                                  <w:tcW w:w="4361" w:type="dxa"/>
                                  <w:tcBorders>
                                    <w:top w:val="single" w:sz="4" w:space="0" w:color="auto"/>
                                    <w:left w:val="single" w:sz="4" w:space="0" w:color="auto"/>
                                    <w:bottom w:val="single" w:sz="4" w:space="0" w:color="auto"/>
                                    <w:right w:val="single" w:sz="4" w:space="0" w:color="auto"/>
                                  </w:tcBorders>
                                  <w:vAlign w:val="center"/>
                                  <w:hideMark/>
                                </w:tcPr>
                                <w:p w14:paraId="2E0563D4" w14:textId="4E236323" w:rsidR="006818C8" w:rsidRPr="001C144C" w:rsidRDefault="00883B13" w:rsidP="004E3814">
                                  <w:pPr>
                                    <w:jc w:val="center"/>
                                    <w:rPr>
                                      <w:rFonts w:ascii="Arial" w:hAnsi="Arial" w:cs="Arial"/>
                                      <w:b/>
                                      <w:bCs/>
                                      <w:sz w:val="22"/>
                                      <w:szCs w:val="22"/>
                                    </w:rPr>
                                  </w:pPr>
                                  <w:r w:rsidRPr="00883B13">
                                    <w:rPr>
                                      <w:rFonts w:ascii="Arial" w:hAnsi="Arial" w:cs="Arial"/>
                                      <w:b/>
                                      <w:bCs/>
                                      <w:sz w:val="22"/>
                                      <w:szCs w:val="22"/>
                                    </w:rPr>
                                    <w:t>21-0597-00-1179796-1-1</w:t>
                                  </w:r>
                                </w:p>
                              </w:tc>
                            </w:tr>
                          </w:tbl>
                          <w:p w14:paraId="127F2BDD" w14:textId="77777777" w:rsidR="006818C8" w:rsidRDefault="006818C8" w:rsidP="00C17212">
                            <w:pPr>
                              <w:jc w:val="center"/>
                              <w:rPr>
                                <w:rFonts w:ascii="Arial" w:hAnsi="Arial" w:cs="Arial"/>
                                <w:b/>
                                <w:sz w:val="28"/>
                                <w:szCs w:val="28"/>
                              </w:rPr>
                            </w:pPr>
                          </w:p>
                          <w:p w14:paraId="33C27D46" w14:textId="0CAF19E1" w:rsidR="006818C8" w:rsidRDefault="006818C8" w:rsidP="00C17212">
                            <w:pPr>
                              <w:jc w:val="center"/>
                              <w:rPr>
                                <w:rFonts w:ascii="Arial" w:hAnsi="Arial" w:cs="Arial"/>
                                <w:b/>
                                <w:sz w:val="28"/>
                                <w:szCs w:val="28"/>
                              </w:rPr>
                            </w:pPr>
                            <w:r>
                              <w:rPr>
                                <w:rFonts w:ascii="Arial" w:hAnsi="Arial" w:cs="Arial"/>
                                <w:b/>
                                <w:sz w:val="28"/>
                                <w:szCs w:val="28"/>
                              </w:rPr>
                              <w:t>La Paz, Diciembre</w:t>
                            </w:r>
                            <w:r w:rsidRPr="00B80578">
                              <w:rPr>
                                <w:rFonts w:ascii="Arial" w:hAnsi="Arial" w:cs="Arial"/>
                                <w:b/>
                                <w:sz w:val="28"/>
                                <w:szCs w:val="28"/>
                              </w:rPr>
                              <w:t xml:space="preserve"> de 2021</w:t>
                            </w:r>
                          </w:p>
                          <w:p w14:paraId="474CC4EA" w14:textId="77777777" w:rsidR="006818C8" w:rsidRDefault="006818C8" w:rsidP="00C17212">
                            <w:pPr>
                              <w:jc w:val="center"/>
                              <w:rPr>
                                <w:rFonts w:ascii="Arial" w:hAnsi="Arial" w:cs="Arial"/>
                                <w:b/>
                                <w:sz w:val="28"/>
                                <w:szCs w:val="28"/>
                              </w:rPr>
                            </w:pPr>
                          </w:p>
                          <w:p w14:paraId="1D218CF0" w14:textId="77777777" w:rsidR="006818C8" w:rsidRDefault="006818C8" w:rsidP="00C17212">
                            <w:pPr>
                              <w:jc w:val="center"/>
                              <w:rPr>
                                <w:rFonts w:ascii="Arial" w:hAnsi="Arial" w:cs="Arial"/>
                                <w:b/>
                                <w:sz w:val="28"/>
                                <w:szCs w:val="28"/>
                              </w:rPr>
                            </w:pPr>
                          </w:p>
                          <w:p w14:paraId="672B20B8" w14:textId="77777777" w:rsidR="006818C8" w:rsidRPr="00B97042" w:rsidRDefault="006818C8" w:rsidP="00C17212">
                            <w:pPr>
                              <w:ind w:right="13"/>
                              <w:jc w:val="center"/>
                              <w:rPr>
                                <w:rFonts w:ascii="Century Gothic" w:hAnsi="Century Gothic"/>
                                <w:b/>
                                <w:color w:val="244061"/>
                                <w:sz w:val="24"/>
                                <w:szCs w:val="28"/>
                              </w:rPr>
                            </w:pPr>
                            <w:r w:rsidRPr="00B97042">
                              <w:rPr>
                                <w:rFonts w:ascii="Century Gothic" w:hAnsi="Century Gothic"/>
                                <w:b/>
                                <w:color w:val="244061"/>
                                <w:sz w:val="24"/>
                                <w:szCs w:val="28"/>
                              </w:rPr>
                              <w:t>ESTADO PLURINACIONAL DE BOLIVIA</w:t>
                            </w:r>
                          </w:p>
                          <w:p w14:paraId="7C931944" w14:textId="77777777" w:rsidR="006818C8" w:rsidRPr="00B80578" w:rsidRDefault="006818C8" w:rsidP="00C17212">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80.1pt;margin-top:.15pt;width:602.75pt;height:451.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" filled="f" stroked="f">
                <v:textbox>
                  <w:txbxContent>
                    <w:p w14:paraId="326C7287" w14:textId="77777777" w:rsidR="006818C8" w:rsidRDefault="006818C8" w:rsidP="00C17212">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0572639D" w14:textId="77777777" w:rsidR="006818C8" w:rsidRDefault="006818C8" w:rsidP="00C17212">
                      <w:pPr>
                        <w:jc w:val="center"/>
                        <w:rPr>
                          <w:rFonts w:ascii="Century Gothic" w:hAnsi="Century Gothic"/>
                          <w:b/>
                          <w:color w:val="244061"/>
                          <w:sz w:val="44"/>
                          <w:szCs w:val="36"/>
                        </w:rPr>
                      </w:pPr>
                      <w:r w:rsidRPr="00A13414">
                        <w:rPr>
                          <w:rFonts w:ascii="Century Gothic" w:hAnsi="Century Gothic"/>
                          <w:b/>
                          <w:color w:val="244061"/>
                          <w:sz w:val="44"/>
                          <w:szCs w:val="36"/>
                        </w:rPr>
                        <w:t>PARA ADQUISICIÓN DE BIENES</w:t>
                      </w:r>
                    </w:p>
                    <w:p w14:paraId="106424DA" w14:textId="77777777" w:rsidR="006818C8" w:rsidRDefault="006818C8" w:rsidP="00C17212">
                      <w:pPr>
                        <w:jc w:val="center"/>
                        <w:rPr>
                          <w:rFonts w:ascii="Century Gothic" w:hAnsi="Century Gothic"/>
                          <w:b/>
                          <w:color w:val="244061"/>
                          <w:sz w:val="36"/>
                          <w:szCs w:val="36"/>
                        </w:rPr>
                      </w:pPr>
                    </w:p>
                    <w:p w14:paraId="6CE6761E" w14:textId="77777777" w:rsidR="006818C8" w:rsidRDefault="006818C8" w:rsidP="00C17212">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604E3C35" w14:textId="77777777" w:rsidR="006818C8" w:rsidRDefault="006818C8" w:rsidP="00C17212">
                      <w:pPr>
                        <w:ind w:right="13"/>
                        <w:jc w:val="center"/>
                        <w:rPr>
                          <w:rFonts w:ascii="Century Gothic" w:hAnsi="Century Gothic"/>
                          <w:b/>
                          <w:color w:val="244061"/>
                          <w:szCs w:val="18"/>
                        </w:rPr>
                      </w:pPr>
                    </w:p>
                    <w:p w14:paraId="43332BBB" w14:textId="77777777" w:rsidR="006818C8" w:rsidRDefault="006818C8" w:rsidP="00C17212">
                      <w:pPr>
                        <w:ind w:right="13"/>
                        <w:jc w:val="center"/>
                        <w:rPr>
                          <w:rFonts w:ascii="Century Gothic" w:hAnsi="Century Gothic"/>
                          <w:b/>
                          <w:color w:val="244061"/>
                          <w:szCs w:val="18"/>
                        </w:rPr>
                      </w:pPr>
                    </w:p>
                    <w:p w14:paraId="346898E4" w14:textId="77777777" w:rsidR="006818C8" w:rsidRDefault="006818C8" w:rsidP="00C17212">
                      <w:pPr>
                        <w:ind w:right="13"/>
                        <w:jc w:val="center"/>
                        <w:rPr>
                          <w:rFonts w:ascii="Century Gothic" w:hAnsi="Century Gothic"/>
                          <w:b/>
                          <w:color w:val="244061"/>
                          <w:szCs w:val="18"/>
                        </w:rPr>
                      </w:pPr>
                    </w:p>
                    <w:p w14:paraId="2DBC9DE7" w14:textId="77777777" w:rsidR="006818C8" w:rsidRDefault="006818C8" w:rsidP="00C17212">
                      <w:pPr>
                        <w:jc w:val="center"/>
                        <w:rPr>
                          <w:b/>
                          <w:bCs/>
                          <w:iCs/>
                          <w:sz w:val="36"/>
                          <w:szCs w:val="36"/>
                          <w:lang w:val="es-MX"/>
                        </w:rPr>
                      </w:pPr>
                      <w:r w:rsidRPr="00B80578">
                        <w:rPr>
                          <w:rFonts w:ascii="Arial" w:hAnsi="Arial" w:cs="Arial"/>
                          <w:b/>
                          <w:sz w:val="40"/>
                          <w:szCs w:val="48"/>
                          <w:lang w:val="es-BO"/>
                        </w:rPr>
                        <w:t>“</w:t>
                      </w:r>
                      <w:bookmarkStart w:id="3" w:name="_Hlk80106503"/>
                      <w:r w:rsidRPr="004E3814">
                        <w:rPr>
                          <w:b/>
                          <w:bCs/>
                          <w:iCs/>
                          <w:sz w:val="36"/>
                          <w:szCs w:val="36"/>
                          <w:lang w:val="es-MX"/>
                        </w:rPr>
                        <w:t xml:space="preserve">ADQUISICIÓN DE GASES COMBUSTIBLES PARA LOS LABORATORIOS DE LA DIRECCIÓN DE </w:t>
                      </w:r>
                    </w:p>
                    <w:p w14:paraId="2BBE424A" w14:textId="38026D47" w:rsidR="006818C8" w:rsidRPr="00A21BCC" w:rsidRDefault="006818C8" w:rsidP="00C17212">
                      <w:pPr>
                        <w:jc w:val="center"/>
                        <w:rPr>
                          <w:b/>
                          <w:sz w:val="36"/>
                          <w:szCs w:val="36"/>
                          <w:u w:val="single"/>
                        </w:rPr>
                      </w:pPr>
                      <w:r w:rsidRPr="004E3814">
                        <w:rPr>
                          <w:b/>
                          <w:bCs/>
                          <w:iCs/>
                          <w:sz w:val="36"/>
                          <w:szCs w:val="36"/>
                          <w:lang w:val="es-MX"/>
                        </w:rPr>
                        <w:t>INVESTIGACIÓN Y DESARROLLO</w:t>
                      </w:r>
                      <w:bookmarkEnd w:id="3"/>
                      <w:r w:rsidRPr="00B80578">
                        <w:rPr>
                          <w:rFonts w:ascii="Arial" w:hAnsi="Arial" w:cs="Arial"/>
                          <w:b/>
                          <w:sz w:val="40"/>
                          <w:szCs w:val="48"/>
                        </w:rPr>
                        <w:t>”</w:t>
                      </w:r>
                    </w:p>
                    <w:p w14:paraId="3D01D418" w14:textId="77777777" w:rsidR="006818C8" w:rsidRPr="00B80578" w:rsidRDefault="006818C8" w:rsidP="00C17212">
                      <w:pPr>
                        <w:jc w:val="center"/>
                        <w:rPr>
                          <w:rFonts w:ascii="Arial" w:hAnsi="Arial" w:cs="Arial"/>
                          <w:b/>
                          <w:sz w:val="36"/>
                          <w:szCs w:val="36"/>
                        </w:rPr>
                      </w:pPr>
                    </w:p>
                    <w:p w14:paraId="0A3273F0" w14:textId="041553A0" w:rsidR="006818C8" w:rsidRPr="00A129EC" w:rsidRDefault="006818C8" w:rsidP="00C17212">
                      <w:pPr>
                        <w:jc w:val="center"/>
                        <w:rPr>
                          <w:b/>
                          <w:sz w:val="44"/>
                          <w:szCs w:val="36"/>
                        </w:rPr>
                      </w:pPr>
                      <w:r w:rsidRPr="00A129EC">
                        <w:rPr>
                          <w:b/>
                          <w:sz w:val="44"/>
                          <w:szCs w:val="36"/>
                        </w:rPr>
                        <w:t>YLB/ANPE/</w:t>
                      </w:r>
                      <w:r>
                        <w:rPr>
                          <w:b/>
                          <w:sz w:val="44"/>
                          <w:szCs w:val="36"/>
                        </w:rPr>
                        <w:t>119</w:t>
                      </w:r>
                      <w:r w:rsidRPr="00A129EC">
                        <w:rPr>
                          <w:b/>
                          <w:sz w:val="44"/>
                          <w:szCs w:val="36"/>
                        </w:rPr>
                        <w:t>/2021</w:t>
                      </w:r>
                    </w:p>
                    <w:p w14:paraId="4C968226" w14:textId="77777777" w:rsidR="006818C8" w:rsidRPr="00B80578" w:rsidRDefault="006818C8" w:rsidP="00C17212">
                      <w:pPr>
                        <w:jc w:val="center"/>
                        <w:rPr>
                          <w:rFonts w:ascii="Arial" w:hAnsi="Arial" w:cs="Arial"/>
                          <w:b/>
                          <w:sz w:val="30"/>
                          <w:szCs w:val="30"/>
                        </w:rPr>
                      </w:pPr>
                    </w:p>
                    <w:p w14:paraId="450BBBFA" w14:textId="77777777" w:rsidR="006818C8" w:rsidRPr="00B80578" w:rsidRDefault="006818C8" w:rsidP="00C17212">
                      <w:pPr>
                        <w:jc w:val="center"/>
                        <w:rPr>
                          <w:rFonts w:ascii="Arial" w:hAnsi="Arial" w:cs="Arial"/>
                          <w:b/>
                          <w:sz w:val="30"/>
                          <w:szCs w:val="30"/>
                          <w:lang w:val="es-BO"/>
                        </w:rPr>
                      </w:pPr>
                      <w:r w:rsidRPr="00B80578">
                        <w:rPr>
                          <w:rFonts w:ascii="Arial" w:hAnsi="Arial" w:cs="Arial"/>
                          <w:b/>
                          <w:sz w:val="30"/>
                          <w:szCs w:val="30"/>
                          <w:lang w:val="es-BO"/>
                        </w:rPr>
                        <w:t>PRIMERA CONVOCATORIA</w:t>
                      </w:r>
                    </w:p>
                    <w:p w14:paraId="6E374D4B" w14:textId="77777777" w:rsidR="006818C8" w:rsidRPr="00B80578" w:rsidRDefault="006818C8" w:rsidP="00C17212">
                      <w:pPr>
                        <w:jc w:val="center"/>
                        <w:rPr>
                          <w:rFonts w:ascii="Arial" w:hAnsi="Arial" w:cs="Arial"/>
                          <w:b/>
                          <w:sz w:val="30"/>
                          <w:szCs w:val="30"/>
                          <w:lang w:val="es-BO"/>
                        </w:rPr>
                      </w:pPr>
                      <w:r w:rsidRPr="00B80578">
                        <w:rPr>
                          <w:rFonts w:ascii="Arial" w:hAnsi="Arial" w:cs="Arial"/>
                          <w:b/>
                          <w:sz w:val="30"/>
                          <w:szCs w:val="30"/>
                          <w:lang w:val="es-BO"/>
                        </w:rPr>
                        <w:t>PRIMERA PUBLICACIÓN</w:t>
                      </w:r>
                    </w:p>
                    <w:p w14:paraId="5A9D3087" w14:textId="77777777" w:rsidR="006818C8" w:rsidRPr="00B80578" w:rsidRDefault="006818C8" w:rsidP="00C17212">
                      <w:pPr>
                        <w:jc w:val="center"/>
                        <w:rPr>
                          <w:rFonts w:ascii="Arial" w:hAnsi="Arial" w:cs="Arial"/>
                          <w:b/>
                          <w:sz w:val="28"/>
                          <w:szCs w:val="28"/>
                        </w:rPr>
                      </w:pP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1"/>
                      </w:tblGrid>
                      <w:tr w:rsidR="006818C8" w:rsidRPr="00B80578" w14:paraId="638986CD" w14:textId="77777777" w:rsidTr="00395C13">
                        <w:trPr>
                          <w:trHeight w:val="659"/>
                          <w:jc w:val="center"/>
                        </w:trPr>
                        <w:tc>
                          <w:tcPr>
                            <w:tcW w:w="43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5B95AA" w14:textId="77777777" w:rsidR="006818C8" w:rsidRPr="00B80578" w:rsidRDefault="006818C8" w:rsidP="00395C13">
                            <w:pPr>
                              <w:jc w:val="center"/>
                              <w:rPr>
                                <w:rFonts w:ascii="Arial" w:hAnsi="Arial" w:cs="Arial"/>
                                <w:b/>
                                <w:bCs/>
                                <w:sz w:val="22"/>
                                <w:szCs w:val="22"/>
                              </w:rPr>
                            </w:pPr>
                            <w:r w:rsidRPr="00B80578">
                              <w:rPr>
                                <w:rFonts w:ascii="Arial" w:hAnsi="Arial" w:cs="Arial"/>
                                <w:b/>
                                <w:bCs/>
                                <w:sz w:val="22"/>
                                <w:szCs w:val="22"/>
                              </w:rPr>
                              <w:t>Código Único de Contratación Estatal</w:t>
                            </w:r>
                          </w:p>
                        </w:tc>
                      </w:tr>
                      <w:tr w:rsidR="006818C8" w:rsidRPr="00B80578" w14:paraId="1FD39170" w14:textId="77777777" w:rsidTr="00395C13">
                        <w:trPr>
                          <w:trHeight w:val="430"/>
                          <w:jc w:val="center"/>
                        </w:trPr>
                        <w:tc>
                          <w:tcPr>
                            <w:tcW w:w="4361" w:type="dxa"/>
                            <w:tcBorders>
                              <w:top w:val="single" w:sz="4" w:space="0" w:color="auto"/>
                              <w:left w:val="single" w:sz="4" w:space="0" w:color="auto"/>
                              <w:bottom w:val="single" w:sz="4" w:space="0" w:color="auto"/>
                              <w:right w:val="single" w:sz="4" w:space="0" w:color="auto"/>
                            </w:tcBorders>
                            <w:vAlign w:val="center"/>
                            <w:hideMark/>
                          </w:tcPr>
                          <w:p w14:paraId="2E0563D4" w14:textId="4E236323" w:rsidR="006818C8" w:rsidRPr="001C144C" w:rsidRDefault="00883B13" w:rsidP="004E3814">
                            <w:pPr>
                              <w:jc w:val="center"/>
                              <w:rPr>
                                <w:rFonts w:ascii="Arial" w:hAnsi="Arial" w:cs="Arial"/>
                                <w:b/>
                                <w:bCs/>
                                <w:sz w:val="22"/>
                                <w:szCs w:val="22"/>
                              </w:rPr>
                            </w:pPr>
                            <w:r w:rsidRPr="00883B13">
                              <w:rPr>
                                <w:rFonts w:ascii="Arial" w:hAnsi="Arial" w:cs="Arial"/>
                                <w:b/>
                                <w:bCs/>
                                <w:sz w:val="22"/>
                                <w:szCs w:val="22"/>
                              </w:rPr>
                              <w:t>21-0597-00-1179796-1-1</w:t>
                            </w:r>
                          </w:p>
                        </w:tc>
                      </w:tr>
                    </w:tbl>
                    <w:p w14:paraId="127F2BDD" w14:textId="77777777" w:rsidR="006818C8" w:rsidRDefault="006818C8" w:rsidP="00C17212">
                      <w:pPr>
                        <w:jc w:val="center"/>
                        <w:rPr>
                          <w:rFonts w:ascii="Arial" w:hAnsi="Arial" w:cs="Arial"/>
                          <w:b/>
                          <w:sz w:val="28"/>
                          <w:szCs w:val="28"/>
                        </w:rPr>
                      </w:pPr>
                    </w:p>
                    <w:p w14:paraId="33C27D46" w14:textId="0CAF19E1" w:rsidR="006818C8" w:rsidRDefault="006818C8" w:rsidP="00C17212">
                      <w:pPr>
                        <w:jc w:val="center"/>
                        <w:rPr>
                          <w:rFonts w:ascii="Arial" w:hAnsi="Arial" w:cs="Arial"/>
                          <w:b/>
                          <w:sz w:val="28"/>
                          <w:szCs w:val="28"/>
                        </w:rPr>
                      </w:pPr>
                      <w:r>
                        <w:rPr>
                          <w:rFonts w:ascii="Arial" w:hAnsi="Arial" w:cs="Arial"/>
                          <w:b/>
                          <w:sz w:val="28"/>
                          <w:szCs w:val="28"/>
                        </w:rPr>
                        <w:t>La Paz, Diciembre</w:t>
                      </w:r>
                      <w:r w:rsidRPr="00B80578">
                        <w:rPr>
                          <w:rFonts w:ascii="Arial" w:hAnsi="Arial" w:cs="Arial"/>
                          <w:b/>
                          <w:sz w:val="28"/>
                          <w:szCs w:val="28"/>
                        </w:rPr>
                        <w:t xml:space="preserve"> de 2021</w:t>
                      </w:r>
                    </w:p>
                    <w:p w14:paraId="474CC4EA" w14:textId="77777777" w:rsidR="006818C8" w:rsidRDefault="006818C8" w:rsidP="00C17212">
                      <w:pPr>
                        <w:jc w:val="center"/>
                        <w:rPr>
                          <w:rFonts w:ascii="Arial" w:hAnsi="Arial" w:cs="Arial"/>
                          <w:b/>
                          <w:sz w:val="28"/>
                          <w:szCs w:val="28"/>
                        </w:rPr>
                      </w:pPr>
                    </w:p>
                    <w:p w14:paraId="1D218CF0" w14:textId="77777777" w:rsidR="006818C8" w:rsidRDefault="006818C8" w:rsidP="00C17212">
                      <w:pPr>
                        <w:jc w:val="center"/>
                        <w:rPr>
                          <w:rFonts w:ascii="Arial" w:hAnsi="Arial" w:cs="Arial"/>
                          <w:b/>
                          <w:sz w:val="28"/>
                          <w:szCs w:val="28"/>
                        </w:rPr>
                      </w:pPr>
                    </w:p>
                    <w:p w14:paraId="672B20B8" w14:textId="77777777" w:rsidR="006818C8" w:rsidRPr="00B97042" w:rsidRDefault="006818C8" w:rsidP="00C17212">
                      <w:pPr>
                        <w:ind w:right="13"/>
                        <w:jc w:val="center"/>
                        <w:rPr>
                          <w:rFonts w:ascii="Century Gothic" w:hAnsi="Century Gothic"/>
                          <w:b/>
                          <w:color w:val="244061"/>
                          <w:sz w:val="24"/>
                          <w:szCs w:val="28"/>
                        </w:rPr>
                      </w:pPr>
                      <w:r w:rsidRPr="00B97042">
                        <w:rPr>
                          <w:rFonts w:ascii="Century Gothic" w:hAnsi="Century Gothic"/>
                          <w:b/>
                          <w:color w:val="244061"/>
                          <w:sz w:val="24"/>
                          <w:szCs w:val="28"/>
                        </w:rPr>
                        <w:t>ESTADO PLURINACIONAL DE BOLIVIA</w:t>
                      </w:r>
                    </w:p>
                    <w:p w14:paraId="7C931944" w14:textId="77777777" w:rsidR="006818C8" w:rsidRPr="00B80578" w:rsidRDefault="006818C8" w:rsidP="00C17212">
                      <w:pPr>
                        <w:jc w:val="center"/>
                        <w:rPr>
                          <w:rFonts w:ascii="Arial" w:hAnsi="Arial" w:cs="Arial"/>
                          <w:b/>
                          <w:sz w:val="28"/>
                          <w:szCs w:val="28"/>
                        </w:rPr>
                      </w:pPr>
                    </w:p>
                  </w:txbxContent>
                </v:textbox>
                <w10:wrap anchorx="margin"/>
              </v:shape>
            </w:pict>
          </mc:Fallback>
        </mc:AlternateContent>
      </w:r>
    </w:p>
    <w:p w14:paraId="605B1D74" w14:textId="491F4B6A" w:rsidR="00A13414" w:rsidRDefault="00A13414" w:rsidP="00A13414"/>
    <w:p w14:paraId="2285C462" w14:textId="74C945DC" w:rsidR="00A13414" w:rsidRDefault="00A13414" w:rsidP="00A13414">
      <w:pPr>
        <w:spacing w:after="160" w:line="256" w:lineRule="auto"/>
      </w:pPr>
      <w:r>
        <w:rPr>
          <w:noProof/>
          <w:lang w:val="es-BO" w:eastAsia="es-BO"/>
        </w:rPr>
        <mc:AlternateContent>
          <mc:Choice Requires="wps">
            <w:drawing>
              <wp:anchor distT="0" distB="0" distL="114300" distR="114300" simplePos="0" relativeHeight="251669504" behindDoc="0" locked="0" layoutInCell="0" allowOverlap="1" wp14:anchorId="092CAAE3" wp14:editId="0FC2A53A">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13FAF677" w:rsidR="006818C8" w:rsidRDefault="006818C8" w:rsidP="00A13414">
                            <w:pPr>
                              <w:ind w:left="567" w:right="930"/>
                              <w:jc w:val="center"/>
                              <w:rPr>
                                <w:rFonts w:ascii="Arial Black" w:hAnsi="Arial Black"/>
                                <w:sz w:val="22"/>
                                <w:szCs w:val="18"/>
                              </w:rPr>
                            </w:pPr>
                            <w:r>
                              <w:rPr>
                                <w:rFonts w:ascii="Arial Black" w:hAnsi="Arial Black"/>
                                <w:sz w:val="22"/>
                                <w:szCs w:val="18"/>
                              </w:rPr>
                              <w:t>Aprobado Mediante Resolución Ministerial N° 298</w:t>
                            </w:r>
                            <w:r w:rsidRPr="00A909E5">
                              <w:rPr>
                                <w:rFonts w:ascii="Arial Black" w:hAnsi="Arial Black"/>
                                <w:sz w:val="22"/>
                                <w:szCs w:val="18"/>
                              </w:rPr>
                              <w:t xml:space="preserve"> de </w:t>
                            </w:r>
                            <w:r>
                              <w:rPr>
                                <w:rFonts w:ascii="Arial Black" w:hAnsi="Arial Black"/>
                                <w:sz w:val="22"/>
                                <w:szCs w:val="18"/>
                              </w:rPr>
                              <w:t>27</w:t>
                            </w:r>
                            <w:r w:rsidRPr="00A909E5">
                              <w:rPr>
                                <w:rFonts w:ascii="Arial Black" w:hAnsi="Arial Black"/>
                                <w:sz w:val="22"/>
                                <w:szCs w:val="18"/>
                              </w:rPr>
                              <w:t xml:space="preserve"> </w:t>
                            </w:r>
                            <w:r>
                              <w:rPr>
                                <w:rFonts w:ascii="Arial Black" w:hAnsi="Arial Black"/>
                                <w:sz w:val="22"/>
                                <w:szCs w:val="18"/>
                              </w:rPr>
                              <w:t xml:space="preserve">de agosto </w:t>
                            </w:r>
                            <w:r w:rsidRPr="00A909E5">
                              <w:rPr>
                                <w:rFonts w:ascii="Arial Black" w:hAnsi="Arial Black"/>
                                <w:sz w:val="22"/>
                                <w:szCs w:val="18"/>
                              </w:rPr>
                              <w:t>de 2021</w:t>
                            </w:r>
                          </w:p>
                          <w:p w14:paraId="024DB1D5" w14:textId="77777777" w:rsidR="006818C8" w:rsidRDefault="006818C8"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6818C8" w:rsidRDefault="006818C8"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9" o:spid="_x0000_s1027"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VVQ4QZ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13FAF677" w:rsidR="006818C8" w:rsidRDefault="006818C8" w:rsidP="00A13414">
                      <w:pPr>
                        <w:ind w:left="567" w:right="930"/>
                        <w:jc w:val="center"/>
                        <w:rPr>
                          <w:rFonts w:ascii="Arial Black" w:hAnsi="Arial Black"/>
                          <w:sz w:val="22"/>
                          <w:szCs w:val="18"/>
                        </w:rPr>
                      </w:pPr>
                      <w:r>
                        <w:rPr>
                          <w:rFonts w:ascii="Arial Black" w:hAnsi="Arial Black"/>
                          <w:sz w:val="22"/>
                          <w:szCs w:val="18"/>
                        </w:rPr>
                        <w:t>Aprobado Mediante Resolución Ministerial N° 298</w:t>
                      </w:r>
                      <w:r w:rsidRPr="00A909E5">
                        <w:rPr>
                          <w:rFonts w:ascii="Arial Black" w:hAnsi="Arial Black"/>
                          <w:sz w:val="22"/>
                          <w:szCs w:val="18"/>
                        </w:rPr>
                        <w:t xml:space="preserve"> de </w:t>
                      </w:r>
                      <w:r>
                        <w:rPr>
                          <w:rFonts w:ascii="Arial Black" w:hAnsi="Arial Black"/>
                          <w:sz w:val="22"/>
                          <w:szCs w:val="18"/>
                        </w:rPr>
                        <w:t>27</w:t>
                      </w:r>
                      <w:r w:rsidRPr="00A909E5">
                        <w:rPr>
                          <w:rFonts w:ascii="Arial Black" w:hAnsi="Arial Black"/>
                          <w:sz w:val="22"/>
                          <w:szCs w:val="18"/>
                        </w:rPr>
                        <w:t xml:space="preserve"> </w:t>
                      </w:r>
                      <w:r>
                        <w:rPr>
                          <w:rFonts w:ascii="Arial Black" w:hAnsi="Arial Black"/>
                          <w:sz w:val="22"/>
                          <w:szCs w:val="18"/>
                        </w:rPr>
                        <w:t xml:space="preserve">de agosto </w:t>
                      </w:r>
                      <w:r w:rsidRPr="00A909E5">
                        <w:rPr>
                          <w:rFonts w:ascii="Arial Black" w:hAnsi="Arial Black"/>
                          <w:sz w:val="22"/>
                          <w:szCs w:val="18"/>
                        </w:rPr>
                        <w:t>de 2021</w:t>
                      </w:r>
                    </w:p>
                    <w:p w14:paraId="024DB1D5" w14:textId="77777777" w:rsidR="006818C8" w:rsidRDefault="006818C8"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6818C8" w:rsidRDefault="006818C8" w:rsidP="00A13414"/>
                  </w:txbxContent>
                </v:textbox>
                <w10:wrap anchorx="page" anchory="margin"/>
              </v:rect>
            </w:pict>
          </mc:Fallback>
        </mc:AlternateContent>
      </w:r>
      <w:r>
        <w:br w:type="page"/>
      </w:r>
    </w:p>
    <w:bookmarkEnd w:id="0"/>
    <w:bookmarkEnd w:id="1"/>
    <w:p w14:paraId="77C9AD1D" w14:textId="77777777" w:rsidR="00133850" w:rsidRPr="00A32918" w:rsidRDefault="00133850" w:rsidP="00FE5E12">
      <w:pPr>
        <w:ind w:left="426"/>
        <w:jc w:val="both"/>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1A5AB6D9" w14:textId="6ABB4577"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5F3B6A">
              <w:rPr>
                <w:webHidden/>
              </w:rPr>
              <w:t>3</w:t>
            </w:r>
            <w:r w:rsidR="009956C4">
              <w:rPr>
                <w:webHidden/>
              </w:rPr>
              <w:fldChar w:fldCharType="end"/>
            </w:r>
          </w:hyperlink>
        </w:p>
        <w:p w14:paraId="25256EA9" w14:textId="4AE14932" w:rsidR="009956C4" w:rsidRDefault="00087906">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5F3B6A">
              <w:rPr>
                <w:webHidden/>
              </w:rPr>
              <w:t>3</w:t>
            </w:r>
            <w:r w:rsidR="009956C4">
              <w:rPr>
                <w:webHidden/>
              </w:rPr>
              <w:fldChar w:fldCharType="end"/>
            </w:r>
          </w:hyperlink>
        </w:p>
        <w:p w14:paraId="28131C58" w14:textId="0A092F65" w:rsidR="009956C4" w:rsidRDefault="00087906">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5F3B6A">
              <w:rPr>
                <w:webHidden/>
              </w:rPr>
              <w:t>3</w:t>
            </w:r>
            <w:r w:rsidR="009956C4">
              <w:rPr>
                <w:webHidden/>
              </w:rPr>
              <w:fldChar w:fldCharType="end"/>
            </w:r>
          </w:hyperlink>
        </w:p>
        <w:p w14:paraId="0033125F" w14:textId="4F5B8E1D" w:rsidR="009956C4" w:rsidRDefault="00087906">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5F3B6A">
              <w:rPr>
                <w:webHidden/>
              </w:rPr>
              <w:t>3</w:t>
            </w:r>
            <w:r w:rsidR="009956C4">
              <w:rPr>
                <w:webHidden/>
              </w:rPr>
              <w:fldChar w:fldCharType="end"/>
            </w:r>
          </w:hyperlink>
        </w:p>
        <w:p w14:paraId="4254750B" w14:textId="55794851" w:rsidR="009956C4" w:rsidRDefault="00087906">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5F3B6A">
              <w:rPr>
                <w:webHidden/>
              </w:rPr>
              <w:t>5</w:t>
            </w:r>
            <w:r w:rsidR="009956C4">
              <w:rPr>
                <w:webHidden/>
              </w:rPr>
              <w:fldChar w:fldCharType="end"/>
            </w:r>
          </w:hyperlink>
        </w:p>
        <w:p w14:paraId="3D1AF91F" w14:textId="05BEA307" w:rsidR="009956C4" w:rsidRDefault="00087906">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5F3B6A">
              <w:rPr>
                <w:webHidden/>
              </w:rPr>
              <w:t>6</w:t>
            </w:r>
            <w:r w:rsidR="009956C4">
              <w:rPr>
                <w:webHidden/>
              </w:rPr>
              <w:fldChar w:fldCharType="end"/>
            </w:r>
          </w:hyperlink>
        </w:p>
        <w:p w14:paraId="4ED3DF1F" w14:textId="577D2D64" w:rsidR="009956C4" w:rsidRDefault="00087906">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5F3B6A">
              <w:rPr>
                <w:webHidden/>
              </w:rPr>
              <w:t>6</w:t>
            </w:r>
            <w:r w:rsidR="009956C4">
              <w:rPr>
                <w:webHidden/>
              </w:rPr>
              <w:fldChar w:fldCharType="end"/>
            </w:r>
          </w:hyperlink>
        </w:p>
        <w:p w14:paraId="31237F54" w14:textId="48B9A526" w:rsidR="009956C4" w:rsidRDefault="00087906">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5F3B6A">
              <w:rPr>
                <w:webHidden/>
              </w:rPr>
              <w:t>7</w:t>
            </w:r>
            <w:r w:rsidR="009956C4">
              <w:rPr>
                <w:webHidden/>
              </w:rPr>
              <w:fldChar w:fldCharType="end"/>
            </w:r>
          </w:hyperlink>
        </w:p>
        <w:p w14:paraId="39D895E7" w14:textId="76148C3B" w:rsidR="009956C4" w:rsidRDefault="00087906">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5F3B6A">
              <w:rPr>
                <w:webHidden/>
              </w:rPr>
              <w:t>7</w:t>
            </w:r>
            <w:r w:rsidR="009956C4">
              <w:rPr>
                <w:webHidden/>
              </w:rPr>
              <w:fldChar w:fldCharType="end"/>
            </w:r>
          </w:hyperlink>
        </w:p>
        <w:p w14:paraId="44FB9755" w14:textId="02D024BF" w:rsidR="009956C4" w:rsidRDefault="00087906">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5F3B6A">
              <w:rPr>
                <w:webHidden/>
              </w:rPr>
              <w:t>7</w:t>
            </w:r>
            <w:r w:rsidR="009956C4">
              <w:rPr>
                <w:webHidden/>
              </w:rPr>
              <w:fldChar w:fldCharType="end"/>
            </w:r>
          </w:hyperlink>
        </w:p>
        <w:p w14:paraId="02E97E9C" w14:textId="55D8EF6B" w:rsidR="009956C4" w:rsidRDefault="00087906">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5F3B6A">
              <w:rPr>
                <w:webHidden/>
              </w:rPr>
              <w:t>7</w:t>
            </w:r>
            <w:r w:rsidR="009956C4">
              <w:rPr>
                <w:webHidden/>
              </w:rPr>
              <w:fldChar w:fldCharType="end"/>
            </w:r>
          </w:hyperlink>
        </w:p>
        <w:p w14:paraId="52AADB45" w14:textId="1F7CB6D5" w:rsidR="009956C4" w:rsidRDefault="00087906">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5F3B6A">
              <w:rPr>
                <w:webHidden/>
              </w:rPr>
              <w:t>8</w:t>
            </w:r>
            <w:r w:rsidR="009956C4">
              <w:rPr>
                <w:webHidden/>
              </w:rPr>
              <w:fldChar w:fldCharType="end"/>
            </w:r>
          </w:hyperlink>
        </w:p>
        <w:p w14:paraId="7FAAD389" w14:textId="2F146FC0" w:rsidR="009956C4" w:rsidRDefault="00087906">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5F3B6A">
              <w:rPr>
                <w:webHidden/>
              </w:rPr>
              <w:t>8</w:t>
            </w:r>
            <w:r w:rsidR="009956C4">
              <w:rPr>
                <w:webHidden/>
              </w:rPr>
              <w:fldChar w:fldCharType="end"/>
            </w:r>
          </w:hyperlink>
        </w:p>
        <w:p w14:paraId="6A5855EB" w14:textId="0181C312" w:rsidR="009956C4" w:rsidRDefault="00087906">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5F3B6A">
              <w:rPr>
                <w:webHidden/>
              </w:rPr>
              <w:t>10</w:t>
            </w:r>
            <w:r w:rsidR="009956C4">
              <w:rPr>
                <w:webHidden/>
              </w:rPr>
              <w:fldChar w:fldCharType="end"/>
            </w:r>
          </w:hyperlink>
        </w:p>
        <w:p w14:paraId="43740204" w14:textId="31A29421" w:rsidR="009956C4" w:rsidRDefault="00087906">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5F3B6A">
              <w:rPr>
                <w:webHidden/>
              </w:rPr>
              <w:t>11</w:t>
            </w:r>
            <w:r w:rsidR="009956C4">
              <w:rPr>
                <w:webHidden/>
              </w:rPr>
              <w:fldChar w:fldCharType="end"/>
            </w:r>
          </w:hyperlink>
        </w:p>
        <w:p w14:paraId="547E2F9D" w14:textId="7C9658E3" w:rsidR="009956C4" w:rsidRDefault="00087906">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5F3B6A">
              <w:rPr>
                <w:webHidden/>
              </w:rPr>
              <w:t>13</w:t>
            </w:r>
            <w:r w:rsidR="009956C4">
              <w:rPr>
                <w:webHidden/>
              </w:rPr>
              <w:fldChar w:fldCharType="end"/>
            </w:r>
          </w:hyperlink>
        </w:p>
        <w:p w14:paraId="07F583EA" w14:textId="6FF850BA" w:rsidR="009956C4" w:rsidRDefault="00087906">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5F3B6A">
              <w:rPr>
                <w:webHidden/>
              </w:rPr>
              <w:t>13</w:t>
            </w:r>
            <w:r w:rsidR="009956C4">
              <w:rPr>
                <w:webHidden/>
              </w:rPr>
              <w:fldChar w:fldCharType="end"/>
            </w:r>
          </w:hyperlink>
        </w:p>
        <w:p w14:paraId="70D24E5E" w14:textId="77F06791" w:rsidR="009956C4" w:rsidRDefault="00087906">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5F3B6A">
              <w:rPr>
                <w:webHidden/>
              </w:rPr>
              <w:t>13</w:t>
            </w:r>
            <w:r w:rsidR="009956C4">
              <w:rPr>
                <w:webHidden/>
              </w:rPr>
              <w:fldChar w:fldCharType="end"/>
            </w:r>
          </w:hyperlink>
        </w:p>
        <w:p w14:paraId="4F156C5A" w14:textId="1D9EACCC" w:rsidR="009956C4" w:rsidRDefault="00087906">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5F3B6A">
              <w:rPr>
                <w:webHidden/>
              </w:rPr>
              <w:t>14</w:t>
            </w:r>
            <w:r w:rsidR="009956C4">
              <w:rPr>
                <w:webHidden/>
              </w:rPr>
              <w:fldChar w:fldCharType="end"/>
            </w:r>
          </w:hyperlink>
        </w:p>
        <w:p w14:paraId="03EA8A72" w14:textId="23876830" w:rsidR="009956C4" w:rsidRDefault="00087906">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5F3B6A">
              <w:rPr>
                <w:webHidden/>
              </w:rPr>
              <w:t>14</w:t>
            </w:r>
            <w:r w:rsidR="009956C4">
              <w:rPr>
                <w:webHidden/>
              </w:rPr>
              <w:fldChar w:fldCharType="end"/>
            </w:r>
          </w:hyperlink>
        </w:p>
        <w:p w14:paraId="57CDF168" w14:textId="5DC9F71B" w:rsidR="009956C4" w:rsidRDefault="00087906">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5F3B6A">
              <w:rPr>
                <w:webHidden/>
              </w:rPr>
              <w:t>14</w:t>
            </w:r>
            <w:r w:rsidR="009956C4">
              <w:rPr>
                <w:webHidden/>
              </w:rPr>
              <w:fldChar w:fldCharType="end"/>
            </w:r>
          </w:hyperlink>
        </w:p>
        <w:p w14:paraId="12B31340" w14:textId="7AE14A37" w:rsidR="009956C4" w:rsidRDefault="00087906">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5F3B6A">
              <w:rPr>
                <w:webHidden/>
              </w:rPr>
              <w:t>14</w:t>
            </w:r>
            <w:r w:rsidR="009956C4">
              <w:rPr>
                <w:webHidden/>
              </w:rPr>
              <w:fldChar w:fldCharType="end"/>
            </w:r>
          </w:hyperlink>
        </w:p>
        <w:p w14:paraId="7AF64A60" w14:textId="1AE3DB16" w:rsidR="009956C4" w:rsidRDefault="00087906">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5F3B6A">
              <w:rPr>
                <w:webHidden/>
              </w:rPr>
              <w:t>15</w:t>
            </w:r>
            <w:r w:rsidR="009956C4">
              <w:rPr>
                <w:webHidden/>
              </w:rPr>
              <w:fldChar w:fldCharType="end"/>
            </w:r>
          </w:hyperlink>
        </w:p>
        <w:p w14:paraId="559033B1" w14:textId="0C21AEF7" w:rsidR="009956C4" w:rsidRDefault="00087906">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5F3B6A">
              <w:rPr>
                <w:webHidden/>
              </w:rPr>
              <w:t>16</w:t>
            </w:r>
            <w:r w:rsidR="009956C4">
              <w:rPr>
                <w:webHidden/>
              </w:rPr>
              <w:fldChar w:fldCharType="end"/>
            </w:r>
          </w:hyperlink>
        </w:p>
        <w:p w14:paraId="181C0005" w14:textId="13EAF3C8" w:rsidR="009956C4" w:rsidRDefault="00087906">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5F3B6A">
              <w:rPr>
                <w:webHidden/>
              </w:rPr>
              <w:t>16</w:t>
            </w:r>
            <w:r w:rsidR="009956C4">
              <w:rPr>
                <w:webHidden/>
              </w:rPr>
              <w:fldChar w:fldCharType="end"/>
            </w:r>
          </w:hyperlink>
        </w:p>
        <w:p w14:paraId="053976D1" w14:textId="363F196A" w:rsidR="009956C4" w:rsidRDefault="00087906">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5F3B6A">
              <w:rPr>
                <w:webHidden/>
              </w:rPr>
              <w:t>16</w:t>
            </w:r>
            <w:r w:rsidR="009956C4">
              <w:rPr>
                <w:webHidden/>
              </w:rPr>
              <w:fldChar w:fldCharType="end"/>
            </w:r>
          </w:hyperlink>
        </w:p>
        <w:p w14:paraId="088FEFD8" w14:textId="0A38EE9D" w:rsidR="009956C4" w:rsidRDefault="00087906">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5F3B6A">
              <w:rPr>
                <w:webHidden/>
              </w:rPr>
              <w:t>16</w:t>
            </w:r>
            <w:r w:rsidR="009956C4">
              <w:rPr>
                <w:webHidden/>
              </w:rPr>
              <w:fldChar w:fldCharType="end"/>
            </w:r>
          </w:hyperlink>
        </w:p>
        <w:p w14:paraId="14F0E2A0" w14:textId="79C9D230" w:rsidR="009956C4" w:rsidRDefault="00087906">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5F3B6A">
              <w:rPr>
                <w:webHidden/>
              </w:rPr>
              <w:t>18</w:t>
            </w:r>
            <w:r w:rsidR="009956C4">
              <w:rPr>
                <w:webHidden/>
              </w:rPr>
              <w:fldChar w:fldCharType="end"/>
            </w:r>
          </w:hyperlink>
        </w:p>
        <w:p w14:paraId="7832CD98" w14:textId="3D276100" w:rsidR="009956C4" w:rsidRDefault="00087906">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5F3B6A">
              <w:rPr>
                <w:webHidden/>
              </w:rPr>
              <w:t>18</w:t>
            </w:r>
            <w:r w:rsidR="009956C4">
              <w:rPr>
                <w:webHidden/>
              </w:rPr>
              <w:fldChar w:fldCharType="end"/>
            </w:r>
          </w:hyperlink>
        </w:p>
        <w:p w14:paraId="50062645" w14:textId="4AD87BD3" w:rsidR="009956C4" w:rsidRDefault="00087906">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5F3B6A">
              <w:rPr>
                <w:webHidden/>
              </w:rPr>
              <w:t>20</w:t>
            </w:r>
            <w:r w:rsidR="009956C4">
              <w:rPr>
                <w:webHidden/>
              </w:rPr>
              <w:fldChar w:fldCharType="end"/>
            </w:r>
          </w:hyperlink>
        </w:p>
        <w:p w14:paraId="59F34C22" w14:textId="4C03283B"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1098DD98" w14:textId="77777777" w:rsidR="005F101E" w:rsidRPr="009956C4" w:rsidRDefault="005F101E" w:rsidP="00E878AF">
      <w:pPr>
        <w:jc w:val="center"/>
        <w:rPr>
          <w:rFonts w:cs="Arial"/>
          <w:b/>
          <w:sz w:val="18"/>
          <w:szCs w:val="18"/>
          <w:lang w:val="es-BO"/>
        </w:rPr>
      </w:pP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4" w:name="_Toc61869890"/>
      <w:r w:rsidRPr="009956C4">
        <w:rPr>
          <w:rFonts w:ascii="Verdana" w:hAnsi="Verdana"/>
          <w:sz w:val="18"/>
          <w:szCs w:val="18"/>
          <w:u w:val="none"/>
          <w:lang w:val="es-BO"/>
        </w:rPr>
        <w:t>NORMATIVA APLICABLE AL PROCESO DE CONTRATACIÓN</w:t>
      </w:r>
      <w:bookmarkEnd w:id="4"/>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5" w:name="_Toc61869891"/>
      <w:r w:rsidRPr="009956C4">
        <w:rPr>
          <w:rFonts w:ascii="Verdana" w:hAnsi="Verdana"/>
          <w:sz w:val="18"/>
          <w:szCs w:val="18"/>
          <w:u w:val="none"/>
          <w:lang w:val="es-BO"/>
        </w:rPr>
        <w:t>PROPONENTES ELEGIBLES</w:t>
      </w:r>
      <w:bookmarkEnd w:id="5"/>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C26585">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0FA9BD0E" w:rsidR="00F603D7" w:rsidRPr="00CE15FD" w:rsidRDefault="00BE6707" w:rsidP="00C26585">
      <w:pPr>
        <w:numPr>
          <w:ilvl w:val="0"/>
          <w:numId w:val="10"/>
        </w:numPr>
        <w:ind w:left="1134" w:hanging="425"/>
        <w:jc w:val="both"/>
        <w:rPr>
          <w:rFonts w:cs="Arial"/>
          <w:sz w:val="18"/>
          <w:szCs w:val="18"/>
          <w:lang w:val="es-BO" w:eastAsia="en-US"/>
        </w:rPr>
      </w:pPr>
      <w:r w:rsidRPr="00CE15FD">
        <w:rPr>
          <w:rFonts w:cs="Arial"/>
          <w:sz w:val="18"/>
          <w:szCs w:val="18"/>
          <w:lang w:val="es-BO" w:eastAsia="en-US"/>
        </w:rPr>
        <w:t xml:space="preserve">Empresas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7DC686F1" w:rsidR="005B0870" w:rsidRPr="00CE15FD" w:rsidRDefault="005B0870" w:rsidP="00C26585">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C26585">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C26585">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C26585">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C26585">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C26585">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C26585">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6"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6"/>
    </w:p>
    <w:p w14:paraId="1DCBC399" w14:textId="140B5F19"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4C648771" w:rsidR="00F2253F" w:rsidRPr="009956C4" w:rsidRDefault="00F2253F" w:rsidP="00E644EE">
      <w:pPr>
        <w:pStyle w:val="Ttulo2"/>
        <w:tabs>
          <w:tab w:val="clear" w:pos="794"/>
        </w:tabs>
        <w:ind w:left="1276" w:hanging="709"/>
        <w:rPr>
          <w:rFonts w:ascii="Verdana" w:hAnsi="Verdana"/>
          <w:sz w:val="18"/>
          <w:szCs w:val="18"/>
          <w:u w:val="none"/>
          <w:lang w:val="es-BO"/>
        </w:rPr>
      </w:pPr>
      <w:bookmarkStart w:id="7" w:name="_Toc346873776"/>
      <w:r w:rsidRPr="009956C4">
        <w:rPr>
          <w:rFonts w:ascii="Verdana" w:hAnsi="Verdana"/>
          <w:sz w:val="18"/>
          <w:szCs w:val="18"/>
          <w:u w:val="none"/>
          <w:lang w:val="es-BO"/>
        </w:rPr>
        <w:t>Inspección Previa</w:t>
      </w:r>
      <w:bookmarkEnd w:id="7"/>
      <w:r w:rsidR="002E330E">
        <w:rPr>
          <w:rFonts w:ascii="Verdana" w:hAnsi="Verdana"/>
          <w:sz w:val="18"/>
          <w:szCs w:val="18"/>
          <w:u w:val="none"/>
          <w:lang w:val="es-BO"/>
        </w:rPr>
        <w:t xml:space="preserve"> </w:t>
      </w:r>
      <w:r w:rsidR="002E330E" w:rsidRPr="008C3462">
        <w:rPr>
          <w:rFonts w:ascii="Verdana" w:hAnsi="Verdana"/>
          <w:i/>
          <w:sz w:val="18"/>
          <w:szCs w:val="18"/>
          <w:u w:val="none"/>
          <w:lang w:val="es-BO"/>
        </w:rPr>
        <w:t>“No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4BB42A39"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8"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8"/>
      <w:r w:rsidR="002E330E">
        <w:rPr>
          <w:rFonts w:ascii="Verdana" w:hAnsi="Verdana" w:cs="Arial"/>
          <w:sz w:val="18"/>
          <w:szCs w:val="18"/>
          <w:u w:val="none"/>
          <w:lang w:val="es-BO"/>
        </w:rPr>
        <w:t xml:space="preserve"> </w:t>
      </w:r>
      <w:r w:rsidR="002E330E" w:rsidRPr="008C3462">
        <w:rPr>
          <w:rFonts w:ascii="Verdana" w:hAnsi="Verdana"/>
          <w:i/>
          <w:sz w:val="18"/>
          <w:szCs w:val="18"/>
          <w:u w:val="none"/>
          <w:lang w:val="es-BO"/>
        </w:rPr>
        <w:t>“No corresponde”</w:t>
      </w:r>
    </w:p>
    <w:p w14:paraId="1AAE245B" w14:textId="77777777" w:rsidR="002F02AD" w:rsidRPr="009956C4" w:rsidRDefault="002F02AD" w:rsidP="00516563">
      <w:pPr>
        <w:ind w:left="1134" w:hanging="567"/>
        <w:jc w:val="both"/>
        <w:rPr>
          <w:rFonts w:cs="Arial"/>
          <w:sz w:val="18"/>
          <w:szCs w:val="18"/>
          <w:lang w:val="es-BO"/>
        </w:rPr>
      </w:pPr>
    </w:p>
    <w:p w14:paraId="487536C4" w14:textId="6B833482"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9" w:name="_Toc346873778"/>
      <w:r w:rsidRPr="009956C4">
        <w:rPr>
          <w:rFonts w:ascii="Verdana" w:hAnsi="Verdana" w:cs="Arial"/>
          <w:sz w:val="18"/>
          <w:szCs w:val="18"/>
          <w:u w:val="none"/>
          <w:lang w:val="es-BO"/>
        </w:rPr>
        <w:t>Reunión Informativa de Aclaración</w:t>
      </w:r>
      <w:bookmarkEnd w:id="9"/>
      <w:r w:rsidR="002E330E">
        <w:rPr>
          <w:rFonts w:ascii="Verdana" w:hAnsi="Verdana" w:cs="Arial"/>
          <w:sz w:val="18"/>
          <w:szCs w:val="18"/>
          <w:u w:val="none"/>
          <w:lang w:val="es-BO"/>
        </w:rPr>
        <w:t xml:space="preserve"> </w:t>
      </w:r>
      <w:r w:rsidR="002E330E" w:rsidRPr="008C3462">
        <w:rPr>
          <w:rFonts w:ascii="Verdana" w:hAnsi="Verdana"/>
          <w:i/>
          <w:sz w:val="18"/>
          <w:szCs w:val="18"/>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EF88410" w14:textId="77777777" w:rsidR="00A72FB0" w:rsidRPr="00451160" w:rsidRDefault="00A72FB0" w:rsidP="00726E88">
      <w:pPr>
        <w:pStyle w:val="Ttulo1"/>
        <w:tabs>
          <w:tab w:val="clear" w:pos="360"/>
        </w:tabs>
        <w:ind w:left="567" w:hanging="567"/>
        <w:rPr>
          <w:rFonts w:cs="Arial"/>
          <w:sz w:val="18"/>
          <w:szCs w:val="18"/>
          <w:u w:val="none"/>
          <w:lang w:val="es-BO"/>
        </w:rPr>
      </w:pPr>
      <w:bookmarkStart w:id="10" w:name="_Toc61869893"/>
      <w:r w:rsidRPr="00451160">
        <w:rPr>
          <w:rFonts w:cs="Arial"/>
          <w:sz w:val="18"/>
          <w:szCs w:val="18"/>
          <w:u w:val="none"/>
          <w:lang w:val="es-BO"/>
        </w:rPr>
        <w:t>GARANTÍAS</w:t>
      </w:r>
      <w:bookmarkEnd w:id="10"/>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4D1A135B" w14:textId="77777777" w:rsidR="00674005" w:rsidRPr="00451160" w:rsidRDefault="00674005" w:rsidP="00726E88">
      <w:pPr>
        <w:ind w:left="567"/>
        <w:jc w:val="both"/>
        <w:rPr>
          <w:rFonts w:cs="Arial"/>
          <w:sz w:val="18"/>
          <w:szCs w:val="18"/>
          <w:lang w:val="es-BO"/>
        </w:rPr>
      </w:pPr>
    </w:p>
    <w:p w14:paraId="7C6575E1" w14:textId="77777777" w:rsidR="00674005" w:rsidRPr="00451160" w:rsidRDefault="00674005" w:rsidP="002545E0">
      <w:pPr>
        <w:ind w:left="567"/>
        <w:jc w:val="both"/>
        <w:rPr>
          <w:rFonts w:cs="Arial"/>
          <w:sz w:val="18"/>
          <w:szCs w:val="18"/>
        </w:rPr>
      </w:pPr>
      <w:r w:rsidRPr="00451160">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451160" w:rsidRDefault="00674005" w:rsidP="002545E0">
      <w:pPr>
        <w:ind w:left="567"/>
        <w:jc w:val="both"/>
        <w:rPr>
          <w:rFonts w:cs="Arial"/>
          <w:sz w:val="18"/>
          <w:szCs w:val="18"/>
        </w:rPr>
      </w:pPr>
    </w:p>
    <w:p w14:paraId="44CE105E" w14:textId="37DAF39C" w:rsidR="00674005" w:rsidRPr="00451160" w:rsidRDefault="00674005" w:rsidP="002545E0">
      <w:pPr>
        <w:ind w:left="567"/>
        <w:jc w:val="both"/>
        <w:rPr>
          <w:rFonts w:cs="Arial"/>
          <w:sz w:val="18"/>
          <w:szCs w:val="18"/>
        </w:rPr>
      </w:pPr>
      <w:r w:rsidRPr="00451160">
        <w:rPr>
          <w:rFonts w:cs="Arial"/>
          <w:sz w:val="18"/>
          <w:szCs w:val="18"/>
        </w:rPr>
        <w:t xml:space="preserve">En el caso de propuestas electrónicas el proponente podrá optar por el depósito a la cuenta corriente fiscal </w:t>
      </w:r>
      <w:r w:rsidR="0073118C" w:rsidRPr="00451160">
        <w:rPr>
          <w:rFonts w:cs="Arial"/>
          <w:sz w:val="18"/>
          <w:szCs w:val="18"/>
        </w:rPr>
        <w:t xml:space="preserve">de titularidad del </w:t>
      </w:r>
      <w:r w:rsidR="00865A8B" w:rsidRPr="00451160">
        <w:rPr>
          <w:rFonts w:cs="Arial"/>
          <w:sz w:val="18"/>
          <w:szCs w:val="18"/>
        </w:rPr>
        <w:t>Tesoro General de la Nación (</w:t>
      </w:r>
      <w:r w:rsidR="0073118C" w:rsidRPr="00451160">
        <w:rPr>
          <w:rFonts w:cs="Arial"/>
          <w:sz w:val="18"/>
          <w:szCs w:val="18"/>
        </w:rPr>
        <w:t>TGN</w:t>
      </w:r>
      <w:r w:rsidR="00865A8B" w:rsidRPr="00451160">
        <w:rPr>
          <w:rFonts w:cs="Arial"/>
          <w:sz w:val="18"/>
          <w:szCs w:val="18"/>
        </w:rPr>
        <w:t>)</w:t>
      </w:r>
      <w:r w:rsidR="0073118C" w:rsidRPr="00451160">
        <w:rPr>
          <w:rFonts w:cs="Arial"/>
          <w:sz w:val="18"/>
          <w:szCs w:val="18"/>
        </w:rPr>
        <w:t xml:space="preserve"> </w:t>
      </w:r>
      <w:r w:rsidRPr="00451160">
        <w:rPr>
          <w:rFonts w:cs="Arial"/>
          <w:sz w:val="18"/>
          <w:szCs w:val="18"/>
        </w:rPr>
        <w:t xml:space="preserve">dispuesta </w:t>
      </w:r>
      <w:r w:rsidR="0073118C" w:rsidRPr="00451160">
        <w:rPr>
          <w:rFonts w:cs="Arial"/>
          <w:sz w:val="18"/>
          <w:szCs w:val="18"/>
        </w:rPr>
        <w:t>en el presente DBC</w:t>
      </w:r>
      <w:r w:rsidRPr="00451160">
        <w:rPr>
          <w:rFonts w:cs="Arial"/>
          <w:sz w:val="18"/>
          <w:szCs w:val="18"/>
        </w:rPr>
        <w:t>, en remplazo de la Garantía de Seriedad de Propuesta o realizar la presentación de uno de los tipos de garantía establecidos en el presente sub numeral.</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11" w:name="_Toc346873780"/>
      <w:r w:rsidRPr="00451160">
        <w:rPr>
          <w:rFonts w:ascii="Verdana" w:hAnsi="Verdana"/>
          <w:sz w:val="18"/>
          <w:szCs w:val="18"/>
          <w:u w:val="none"/>
          <w:lang w:val="es-BO"/>
        </w:rPr>
        <w:t>Las garantías requeridas, de acuerdo con el objeto, son:</w:t>
      </w:r>
      <w:bookmarkEnd w:id="11"/>
    </w:p>
    <w:p w14:paraId="52187D83" w14:textId="77777777" w:rsidR="00A72FB0" w:rsidRPr="00451160" w:rsidRDefault="00A72FB0" w:rsidP="00530A16">
      <w:pPr>
        <w:ind w:hanging="711"/>
        <w:jc w:val="both"/>
        <w:rPr>
          <w:rFonts w:cs="Arial"/>
          <w:sz w:val="18"/>
          <w:szCs w:val="18"/>
          <w:lang w:val="es-BO"/>
        </w:rPr>
      </w:pPr>
    </w:p>
    <w:p w14:paraId="1093FCA2" w14:textId="7BC3185B" w:rsidR="00726E88" w:rsidRPr="009956C4" w:rsidRDefault="00F25EE8" w:rsidP="00C26585">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precio referencial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68532F">
      <w:pPr>
        <w:ind w:left="1843"/>
        <w:jc w:val="both"/>
        <w:rPr>
          <w:rFonts w:cs="Arial"/>
          <w:strike/>
          <w:sz w:val="18"/>
          <w:szCs w:val="18"/>
          <w:lang w:val="es-BO"/>
        </w:rPr>
      </w:pPr>
      <w:r w:rsidRPr="009956C4">
        <w:rPr>
          <w:rFonts w:cs="Arial"/>
          <w:sz w:val="18"/>
          <w:szCs w:val="18"/>
          <w:lang w:val="es-BO"/>
        </w:rPr>
        <w:lastRenderedPageBreak/>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C26585">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C26585">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C26585">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2" w:name="_Toc346873781"/>
      <w:r w:rsidRPr="009956C4">
        <w:rPr>
          <w:rFonts w:ascii="Verdana" w:hAnsi="Verdana" w:cs="Arial"/>
          <w:sz w:val="18"/>
          <w:szCs w:val="18"/>
          <w:u w:val="none"/>
          <w:lang w:val="es-BO"/>
        </w:rPr>
        <w:t>Ejecución de la Garantía de Seriedad de Propuesta</w:t>
      </w:r>
      <w:bookmarkEnd w:id="12"/>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24F9401A" w14:textId="50D666A9" w:rsidR="00C24A33" w:rsidRPr="00451160" w:rsidRDefault="00EB1C1F" w:rsidP="00C26585">
      <w:pPr>
        <w:numPr>
          <w:ilvl w:val="0"/>
          <w:numId w:val="11"/>
        </w:numPr>
        <w:ind w:left="1843" w:hanging="567"/>
        <w:jc w:val="both"/>
        <w:rPr>
          <w:rFonts w:cs="Arial"/>
          <w:sz w:val="18"/>
          <w:szCs w:val="18"/>
          <w:lang w:val="es-BO"/>
        </w:rPr>
      </w:pPr>
      <w:r w:rsidRPr="00451160">
        <w:rPr>
          <w:rFonts w:cs="Arial"/>
          <w:sz w:val="18"/>
          <w:szCs w:val="18"/>
          <w:lang w:val="es-BO"/>
        </w:rPr>
        <w:t xml:space="preserve">El proponente decida retirar su propuesta </w:t>
      </w:r>
      <w:r w:rsidR="0043653C" w:rsidRPr="00451160">
        <w:rPr>
          <w:rFonts w:cs="Arial"/>
          <w:sz w:val="18"/>
          <w:szCs w:val="18"/>
          <w:lang w:val="es-BO"/>
        </w:rPr>
        <w:t xml:space="preserve">presentada de manera física, </w:t>
      </w:r>
      <w:r w:rsidRPr="00451160">
        <w:rPr>
          <w:rFonts w:cs="Arial"/>
          <w:sz w:val="18"/>
          <w:szCs w:val="18"/>
          <w:lang w:val="es-BO"/>
        </w:rPr>
        <w:t>con posterioridad al plazo límite de presentación de propuestas</w:t>
      </w:r>
      <w:r w:rsidR="0018576F" w:rsidRPr="00451160">
        <w:rPr>
          <w:rFonts w:cs="Arial"/>
          <w:sz w:val="18"/>
          <w:szCs w:val="18"/>
          <w:lang w:val="es-BO"/>
        </w:rPr>
        <w:t>;</w:t>
      </w:r>
    </w:p>
    <w:p w14:paraId="091CF4F3" w14:textId="590765B8" w:rsidR="00B43181" w:rsidRPr="00451160" w:rsidRDefault="00B43181" w:rsidP="00C26585">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0BD62DDF" w:rsidR="00C24A33" w:rsidRPr="00451160" w:rsidRDefault="00B43181" w:rsidP="00C26585">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EB1C1F" w:rsidRPr="00451160">
        <w:rPr>
          <w:rFonts w:cs="Arial"/>
          <w:sz w:val="18"/>
          <w:szCs w:val="18"/>
          <w:lang w:val="es-BO"/>
        </w:rPr>
        <w:t xml:space="preserve">Contrato u Orden de Compra,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32AA7850" w:rsidR="000530F3" w:rsidRPr="00451160" w:rsidRDefault="00EB1C1F" w:rsidP="00C26585">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Pr="00451160">
        <w:rPr>
          <w:rFonts w:cs="Arial"/>
          <w:sz w:val="18"/>
          <w:szCs w:val="18"/>
          <w:lang w:val="es-BO"/>
        </w:rPr>
        <w:t xml:space="preserve">Contrato u Orden de Compra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77777777" w:rsidR="00B11D51" w:rsidRPr="00451160" w:rsidRDefault="00EB1C1F" w:rsidP="00C26585">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formalizar la contratación, mediante Contrato u Orden de Compra,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3" w:name="_Toc346873782"/>
      <w:r w:rsidRPr="00451160">
        <w:rPr>
          <w:rFonts w:ascii="Verdana" w:hAnsi="Verdana" w:cs="Arial"/>
          <w:sz w:val="18"/>
          <w:szCs w:val="18"/>
          <w:u w:val="none"/>
          <w:lang w:val="es-BO"/>
        </w:rPr>
        <w:t>Devolución de la Garantía de Seriedad de Propuesta</w:t>
      </w:r>
      <w:bookmarkEnd w:id="13"/>
    </w:p>
    <w:p w14:paraId="12D0B110" w14:textId="77777777" w:rsidR="00561143" w:rsidRPr="00451160" w:rsidRDefault="00561143" w:rsidP="00530A16">
      <w:pPr>
        <w:jc w:val="both"/>
        <w:rPr>
          <w:rFonts w:cs="Arial"/>
          <w:sz w:val="18"/>
          <w:szCs w:val="18"/>
          <w:lang w:val="es-BO"/>
        </w:rPr>
      </w:pPr>
    </w:p>
    <w:p w14:paraId="6B256E01" w14:textId="281D4E38" w:rsidR="00561143" w:rsidRPr="00451160" w:rsidRDefault="00561143" w:rsidP="00EA202D">
      <w:pPr>
        <w:ind w:left="1276"/>
        <w:jc w:val="both"/>
        <w:rPr>
          <w:rFonts w:cs="Arial"/>
          <w:sz w:val="18"/>
          <w:szCs w:val="18"/>
          <w:lang w:val="es-BO"/>
        </w:rPr>
      </w:pPr>
      <w:r w:rsidRPr="00451160">
        <w:rPr>
          <w:rFonts w:cs="Arial"/>
          <w:sz w:val="18"/>
          <w:szCs w:val="18"/>
          <w:lang w:val="es-BO"/>
        </w:rPr>
        <w:lastRenderedPageBreak/>
        <w:t>La Garantía de Seriedad de Propuesta</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C26585">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C26585">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C26585">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C26585">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C26585">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77777777" w:rsidR="00561143" w:rsidRPr="00451160" w:rsidRDefault="0099368D" w:rsidP="00C26585">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Contrato u Orden de Compra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232B9ED1" w:rsidR="00674005" w:rsidRPr="009956C4" w:rsidRDefault="00674005" w:rsidP="00674005">
      <w:pPr>
        <w:ind w:left="1276"/>
        <w:jc w:val="both"/>
        <w:rPr>
          <w:rFonts w:cs="Arial"/>
          <w:sz w:val="18"/>
          <w:szCs w:val="18"/>
          <w:lang w:val="es-BO"/>
        </w:rPr>
      </w:pPr>
      <w:bookmarkStart w:id="14" w:name="_Toc346871595"/>
      <w:bookmarkStart w:id="15"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6941B5" w:rsidRPr="00451160">
        <w:rPr>
          <w:rFonts w:cs="Arial"/>
          <w:sz w:val="18"/>
          <w:szCs w:val="18"/>
          <w:lang w:val="es-BO"/>
        </w:rPr>
        <w:t xml:space="preserve">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4"/>
      <w:bookmarkEnd w:id="15"/>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6" w:name="_Toc61869894"/>
      <w:r w:rsidRPr="009956C4">
        <w:rPr>
          <w:rFonts w:ascii="Verdana" w:hAnsi="Verdana" w:cs="Arial"/>
          <w:sz w:val="18"/>
          <w:szCs w:val="18"/>
          <w:u w:val="none"/>
          <w:lang w:val="es-BO"/>
        </w:rPr>
        <w:t>RECHAZO Y DESCALIFICACIÓN DE PROPUESTAS</w:t>
      </w:r>
      <w:bookmarkEnd w:id="16"/>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7" w:name="_Toc346871597"/>
      <w:bookmarkStart w:id="18"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7"/>
      <w:bookmarkEnd w:id="18"/>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19" w:name="_Toc346871598"/>
      <w:bookmarkStart w:id="20" w:name="_Toc346873786"/>
      <w:r w:rsidRPr="009956C4">
        <w:rPr>
          <w:rFonts w:ascii="Verdana" w:hAnsi="Verdana" w:cs="Arial"/>
          <w:sz w:val="18"/>
          <w:szCs w:val="18"/>
          <w:u w:val="none"/>
          <w:lang w:val="es-BO"/>
        </w:rPr>
        <w:t>Las causales de descalificación son:</w:t>
      </w:r>
      <w:bookmarkEnd w:id="19"/>
      <w:bookmarkEnd w:id="20"/>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C26585">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4FC79828" w14:textId="54A47F3D"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FF5CD1">
        <w:rPr>
          <w:rFonts w:cs="Arial"/>
          <w:sz w:val="18"/>
          <w:szCs w:val="18"/>
          <w:lang w:val="es-BO"/>
        </w:rPr>
        <w:t>;</w:t>
      </w:r>
    </w:p>
    <w:p w14:paraId="37251FBB" w14:textId="45B218AF"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FF5CD1">
        <w:rPr>
          <w:rFonts w:cs="Arial"/>
          <w:sz w:val="18"/>
          <w:szCs w:val="18"/>
          <w:lang w:val="es-BO"/>
        </w:rPr>
        <w:t>;</w:t>
      </w:r>
    </w:p>
    <w:p w14:paraId="5F48560C" w14:textId="5F858C02"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FF5CD1">
        <w:rPr>
          <w:rFonts w:cs="Arial"/>
          <w:sz w:val="18"/>
          <w:szCs w:val="18"/>
          <w:lang w:val="es-BO"/>
        </w:rPr>
        <w:t>;</w:t>
      </w:r>
    </w:p>
    <w:p w14:paraId="7519FF05" w14:textId="724ADDBD"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5C2774C6" w14:textId="7C08F02C"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propuestas</w:t>
      </w:r>
      <w:r w:rsidR="00FF5CD1">
        <w:rPr>
          <w:rFonts w:cs="Arial"/>
          <w:sz w:val="18"/>
          <w:szCs w:val="18"/>
          <w:lang w:val="es-BO"/>
        </w:rPr>
        <w:t>;</w:t>
      </w:r>
    </w:p>
    <w:p w14:paraId="70B7B12F" w14:textId="7DF2C7CF"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C26585">
      <w:pPr>
        <w:numPr>
          <w:ilvl w:val="0"/>
          <w:numId w:val="16"/>
        </w:numPr>
        <w:ind w:left="1843" w:hanging="567"/>
        <w:jc w:val="both"/>
        <w:rPr>
          <w:rFonts w:cs="Arial"/>
          <w:sz w:val="18"/>
          <w:szCs w:val="18"/>
          <w:lang w:val="es-BO"/>
        </w:rPr>
      </w:pPr>
      <w:r w:rsidRPr="009956C4">
        <w:rPr>
          <w:rFonts w:cs="Arial"/>
          <w:sz w:val="18"/>
          <w:szCs w:val="18"/>
          <w:lang w:val="es-BO"/>
        </w:rPr>
        <w:lastRenderedPageBreak/>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21"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21"/>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2" w:name="_Toc346871600"/>
      <w:bookmarkStart w:id="23"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22"/>
      <w:bookmarkEnd w:id="23"/>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C2658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C2658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C2658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3A9D403F" w:rsidR="00882B75" w:rsidRPr="009956C4" w:rsidRDefault="00882B75" w:rsidP="00C2658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4" w:name="_Toc346871601"/>
      <w:bookmarkStart w:id="25"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4"/>
      <w:bookmarkEnd w:id="25"/>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C2658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C26585">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C26585">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2E718FD4" w:rsidR="008A18E4" w:rsidRPr="009956C4" w:rsidRDefault="000B1ED1" w:rsidP="00C2658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C2658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C2658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C2658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178C9B2C" w:rsidR="008A18E4" w:rsidRPr="009956C4" w:rsidRDefault="008A18E4" w:rsidP="00C2658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C2658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C2658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77777777" w:rsidR="008A18E4" w:rsidRPr="009956C4" w:rsidRDefault="008A18E4" w:rsidP="00C2658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6" w:name="_Toc61869896"/>
      <w:r w:rsidRPr="009956C4">
        <w:rPr>
          <w:rFonts w:ascii="Verdana" w:hAnsi="Verdana" w:cs="Arial"/>
          <w:sz w:val="18"/>
          <w:szCs w:val="18"/>
          <w:u w:val="none"/>
          <w:lang w:val="es-BO"/>
        </w:rPr>
        <w:t>DECLARATORIA DESIERTA</w:t>
      </w:r>
      <w:bookmarkEnd w:id="26"/>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lastRenderedPageBreak/>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7" w:name="_Toc61869897"/>
      <w:r w:rsidRPr="009956C4">
        <w:rPr>
          <w:rFonts w:ascii="Verdana" w:hAnsi="Verdana" w:cs="Arial"/>
          <w:sz w:val="18"/>
          <w:szCs w:val="18"/>
          <w:u w:val="none"/>
          <w:lang w:val="es-BO"/>
        </w:rPr>
        <w:t>CANCELACIÓN, SUSPENSIÓN Y ANULACIÓN DEL PROCESO DE CONTRATACIÓN</w:t>
      </w:r>
      <w:bookmarkEnd w:id="27"/>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8"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8"/>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clear" w:pos="360"/>
          <w:tab w:val="num" w:pos="567"/>
        </w:tabs>
        <w:ind w:left="567" w:hanging="567"/>
        <w:rPr>
          <w:sz w:val="18"/>
          <w:szCs w:val="18"/>
          <w:lang w:val="es-BO" w:eastAsia="en-US"/>
        </w:rPr>
      </w:pPr>
      <w:bookmarkStart w:id="29" w:name="_Toc61869899"/>
      <w:r w:rsidRPr="009956C4">
        <w:rPr>
          <w:rFonts w:cs="Arial"/>
          <w:sz w:val="18"/>
          <w:szCs w:val="18"/>
          <w:u w:val="none"/>
          <w:lang w:val="es-BO" w:eastAsia="en-US"/>
        </w:rPr>
        <w:t>PREPARACIÓN DE PROPUESTAS</w:t>
      </w:r>
      <w:bookmarkEnd w:id="29"/>
    </w:p>
    <w:p w14:paraId="45FB7BE7" w14:textId="77777777" w:rsidR="005E4DAB" w:rsidRPr="009956C4"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30" w:name="_Toc61869900"/>
      <w:r w:rsidRPr="009956C4">
        <w:rPr>
          <w:rFonts w:cs="Arial"/>
          <w:sz w:val="18"/>
          <w:szCs w:val="18"/>
          <w:u w:val="none"/>
          <w:lang w:val="es-BO" w:eastAsia="en-US"/>
        </w:rPr>
        <w:t>DOCUMENTOS QUE DEBE PRESENTAR EL PROPONENTE</w:t>
      </w:r>
      <w:bookmarkEnd w:id="30"/>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1" w:name="_Toc346871606"/>
      <w:bookmarkStart w:id="32"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31"/>
      <w:bookmarkEnd w:id="32"/>
    </w:p>
    <w:p w14:paraId="14BF5152" w14:textId="77777777" w:rsidR="00AA53E2" w:rsidRPr="009956C4" w:rsidRDefault="00AA53E2" w:rsidP="00530A16">
      <w:pPr>
        <w:jc w:val="both"/>
        <w:rPr>
          <w:rFonts w:cs="Arial"/>
          <w:sz w:val="18"/>
          <w:szCs w:val="18"/>
          <w:lang w:val="es-BO"/>
        </w:rPr>
      </w:pPr>
    </w:p>
    <w:p w14:paraId="0A9F7B94" w14:textId="59D16FE4" w:rsidR="00B014E9" w:rsidRPr="009956C4" w:rsidRDefault="000C3121" w:rsidP="00C26585">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52BE732A" w:rsidR="00B54A77" w:rsidRPr="009956C4" w:rsidRDefault="000C3121" w:rsidP="00C26585">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E2AC5" w:rsidRPr="009956C4">
        <w:rPr>
          <w:rFonts w:cs="Arial"/>
          <w:sz w:val="18"/>
          <w:szCs w:val="18"/>
          <w:lang w:val="es-BO"/>
        </w:rPr>
        <w:t>)</w:t>
      </w:r>
      <w:r w:rsidR="000E2AC5">
        <w:rPr>
          <w:rFonts w:cs="Arial"/>
          <w:sz w:val="18"/>
          <w:szCs w:val="18"/>
          <w:lang w:val="es-BO"/>
        </w:rPr>
        <w:t>;</w:t>
      </w:r>
      <w:r w:rsidR="000E2AC5" w:rsidRPr="009956C4">
        <w:rPr>
          <w:rFonts w:cs="Arial"/>
          <w:sz w:val="18"/>
          <w:szCs w:val="18"/>
          <w:lang w:val="es-BO"/>
        </w:rPr>
        <w:t xml:space="preserve"> </w:t>
      </w:r>
    </w:p>
    <w:p w14:paraId="5637CDC4" w14:textId="6F54FD54" w:rsidR="00B014E9" w:rsidRPr="009956C4" w:rsidRDefault="000C3121" w:rsidP="00C26585">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CF20E2" w:rsidRPr="009956C4">
        <w:rPr>
          <w:rFonts w:cs="Arial"/>
          <w:sz w:val="18"/>
          <w:szCs w:val="18"/>
          <w:lang w:val="es-BO"/>
        </w:rPr>
        <w:t xml:space="preserve">de </w:t>
      </w:r>
      <w:r w:rsidR="00C163C4"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r w:rsidR="000E2AC5">
        <w:rPr>
          <w:rFonts w:cs="Arial"/>
          <w:sz w:val="18"/>
          <w:szCs w:val="18"/>
          <w:lang w:val="es-BO"/>
        </w:rPr>
        <w:t>;</w:t>
      </w:r>
    </w:p>
    <w:p w14:paraId="35DDC287" w14:textId="28BA845B" w:rsidR="00C163C4" w:rsidRPr="00451160" w:rsidRDefault="000C3121" w:rsidP="00C26585">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1F45A6E3" w:rsidR="00B014E9" w:rsidRPr="00451160" w:rsidRDefault="00802E0B" w:rsidP="00C26585">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C1323" w:rsidRPr="00451160">
        <w:rPr>
          <w:rFonts w:cs="Arial"/>
          <w:sz w:val="18"/>
          <w:szCs w:val="18"/>
          <w:lang w:val="es-BO"/>
        </w:rPr>
        <w:t>desde</w:t>
      </w:r>
      <w:r w:rsidR="007F2104" w:rsidRPr="00451160">
        <w:rPr>
          <w:rFonts w:cs="Arial"/>
          <w:sz w:val="18"/>
          <w:szCs w:val="18"/>
          <w:lang w:val="es-BO"/>
        </w:rPr>
        <w:t xml:space="preserve"> la fecha fijada para la apertura 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551C50" w:rsidRPr="00451160">
        <w:rPr>
          <w:rFonts w:cs="Arial"/>
          <w:sz w:val="18"/>
          <w:szCs w:val="18"/>
          <w:lang w:val="es-BO"/>
        </w:rPr>
        <w:t>.</w:t>
      </w:r>
      <w:r w:rsidR="00B014E9" w:rsidRPr="00451160">
        <w:rPr>
          <w:rFonts w:cs="Arial"/>
          <w:sz w:val="18"/>
          <w:szCs w:val="18"/>
          <w:lang w:val="es-BO"/>
        </w:rPr>
        <w:t xml:space="preserve"> En caso de la presentación electrónica de propuestas, se podrá hacer uso del </w:t>
      </w:r>
      <w:r w:rsidR="00FF5CD1" w:rsidRPr="00451160">
        <w:rPr>
          <w:rFonts w:cs="Arial"/>
          <w:sz w:val="18"/>
          <w:szCs w:val="18"/>
          <w:lang w:val="es-BO"/>
        </w:rPr>
        <w:t xml:space="preserve">depósito </w:t>
      </w:r>
      <w:r w:rsidR="00B014E9" w:rsidRPr="00451160">
        <w:rPr>
          <w:rFonts w:cs="Arial"/>
          <w:sz w:val="18"/>
          <w:szCs w:val="18"/>
          <w:lang w:val="es-BO"/>
        </w:rPr>
        <w:t>por concepto de Garantía de Seriedad de Propuesta.</w:t>
      </w:r>
    </w:p>
    <w:p w14:paraId="1F0F7675" w14:textId="77777777" w:rsidR="00B014E9" w:rsidRPr="00451160" w:rsidRDefault="00B014E9" w:rsidP="002545E0">
      <w:pPr>
        <w:ind w:left="1843"/>
        <w:jc w:val="both"/>
        <w:rPr>
          <w:rFonts w:cs="Arial"/>
          <w:sz w:val="18"/>
          <w:szCs w:val="18"/>
          <w:lang w:val="es-BO"/>
        </w:rPr>
      </w:pPr>
    </w:p>
    <w:p w14:paraId="2F403A6D" w14:textId="77777777" w:rsidR="00FB62EC" w:rsidRPr="00451160" w:rsidRDefault="00FB62EC" w:rsidP="00FB62EC">
      <w:pPr>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3" w:name="_Toc346871607"/>
      <w:bookmarkStart w:id="34" w:name="_Toc346873795"/>
      <w:r w:rsidRPr="00451160">
        <w:rPr>
          <w:rFonts w:ascii="Verdana" w:hAnsi="Verdana"/>
          <w:b w:val="0"/>
          <w:sz w:val="18"/>
          <w:szCs w:val="18"/>
          <w:u w:val="none"/>
          <w:lang w:val="es-BO" w:eastAsia="en-US"/>
        </w:rPr>
        <w:lastRenderedPageBreak/>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3"/>
      <w:bookmarkEnd w:id="34"/>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007F0E">
      <w:pPr>
        <w:pStyle w:val="Ttulo3"/>
        <w:tabs>
          <w:tab w:val="clear" w:pos="1224"/>
        </w:tabs>
        <w:ind w:left="1701" w:hanging="425"/>
        <w:jc w:val="both"/>
        <w:rPr>
          <w:rFonts w:ascii="Verdana" w:hAnsi="Verdana"/>
          <w:sz w:val="18"/>
          <w:szCs w:val="18"/>
          <w:u w:val="none"/>
          <w:lang w:val="es-BO"/>
        </w:rPr>
      </w:pPr>
      <w:bookmarkStart w:id="35" w:name="_Toc346871608"/>
      <w:bookmarkStart w:id="36" w:name="_Toc346873796"/>
      <w:r w:rsidRPr="00451160">
        <w:rPr>
          <w:rFonts w:ascii="Verdana" w:hAnsi="Verdana"/>
          <w:sz w:val="18"/>
          <w:szCs w:val="18"/>
          <w:u w:val="none"/>
          <w:lang w:val="es-BO"/>
        </w:rPr>
        <w:t>La documentación conjunta a presentar, es la siguiente:</w:t>
      </w:r>
      <w:bookmarkEnd w:id="35"/>
      <w:bookmarkEnd w:id="36"/>
    </w:p>
    <w:p w14:paraId="7909C863" w14:textId="77777777" w:rsidR="00F233F1" w:rsidRPr="00451160" w:rsidRDefault="00F233F1" w:rsidP="00530A16">
      <w:pPr>
        <w:jc w:val="both"/>
        <w:rPr>
          <w:rFonts w:cs="Arial"/>
          <w:sz w:val="18"/>
          <w:szCs w:val="18"/>
          <w:lang w:val="es-BO"/>
        </w:rPr>
      </w:pPr>
    </w:p>
    <w:p w14:paraId="075980DE" w14:textId="76E74ECA" w:rsidR="00F233F1" w:rsidRPr="00451160" w:rsidRDefault="000C3121" w:rsidP="00C26585">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p>
    <w:p w14:paraId="0FB184B7" w14:textId="22C692BF" w:rsidR="007411A4" w:rsidRPr="00451160" w:rsidRDefault="000C3121" w:rsidP="00C26585">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83D1F92" w14:textId="36F86A80" w:rsidR="00B014E9" w:rsidRPr="00451160" w:rsidRDefault="000C3121" w:rsidP="00C26585">
      <w:pPr>
        <w:numPr>
          <w:ilvl w:val="0"/>
          <w:numId w:val="19"/>
        </w:numPr>
        <w:ind w:left="2552" w:hanging="425"/>
        <w:jc w:val="both"/>
        <w:rPr>
          <w:rFonts w:cs="Arial"/>
          <w:sz w:val="18"/>
          <w:szCs w:val="18"/>
          <w:lang w:val="es-BO"/>
        </w:rPr>
      </w:pPr>
      <w:r w:rsidRPr="00451160">
        <w:rPr>
          <w:rFonts w:cs="Arial"/>
          <w:sz w:val="18"/>
          <w:szCs w:val="18"/>
          <w:lang w:val="es-BO"/>
        </w:rPr>
        <w:t xml:space="preserve">Formulario de </w:t>
      </w:r>
      <w:r w:rsidR="00340E71" w:rsidRPr="00451160">
        <w:rPr>
          <w:rFonts w:cs="Arial"/>
          <w:sz w:val="18"/>
          <w:szCs w:val="18"/>
          <w:lang w:val="es-BO"/>
        </w:rPr>
        <w:t>Propuesta Económica (Formulario B-1)</w:t>
      </w:r>
      <w:r w:rsidR="00B014E9" w:rsidRPr="00451160">
        <w:rPr>
          <w:rFonts w:cs="Arial"/>
          <w:sz w:val="18"/>
          <w:szCs w:val="18"/>
          <w:lang w:val="es-BO"/>
        </w:rPr>
        <w:t xml:space="preserve"> o registrar la información de su propuesta económica en la plataforma informática del RUPE</w:t>
      </w:r>
      <w:r w:rsidR="00340E71" w:rsidRPr="00451160">
        <w:rPr>
          <w:rFonts w:cs="Arial"/>
          <w:sz w:val="18"/>
          <w:szCs w:val="18"/>
          <w:lang w:val="es-BO"/>
        </w:rPr>
        <w:t>.</w:t>
      </w:r>
      <w:r w:rsidR="00B014E9" w:rsidRPr="00451160">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r w:rsidR="000E2AC5" w:rsidRPr="00451160">
        <w:rPr>
          <w:rFonts w:cs="Arial"/>
          <w:sz w:val="18"/>
          <w:szCs w:val="18"/>
          <w:lang w:val="es-BO"/>
        </w:rPr>
        <w:t>;</w:t>
      </w:r>
    </w:p>
    <w:p w14:paraId="4BF0FBA1" w14:textId="731A846B" w:rsidR="008B76D4" w:rsidRPr="00451160" w:rsidRDefault="000C3121" w:rsidP="00C26585">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65DA361" w:rsidR="00B014E9" w:rsidRPr="00451160" w:rsidRDefault="00802E0B" w:rsidP="00C26585">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C1323" w:rsidRPr="00451160">
        <w:rPr>
          <w:rFonts w:cs="Arial"/>
          <w:sz w:val="18"/>
          <w:szCs w:val="18"/>
          <w:lang w:val="es-BO"/>
        </w:rPr>
        <w:t>desde</w:t>
      </w:r>
      <w:r w:rsidR="007F2104" w:rsidRPr="00451160">
        <w:rPr>
          <w:rFonts w:cs="Arial"/>
          <w:sz w:val="18"/>
          <w:szCs w:val="18"/>
          <w:lang w:val="es-BO"/>
        </w:rPr>
        <w:t xml:space="preserve"> la fecha fijada para 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F233F1" w:rsidRPr="00451160">
        <w:rPr>
          <w:rFonts w:cs="Arial"/>
          <w:sz w:val="18"/>
          <w:szCs w:val="18"/>
          <w:lang w:val="es-BO"/>
        </w:rPr>
        <w:t>. Esta Garantía podrá ser presentad</w:t>
      </w:r>
      <w:r w:rsidR="00E162F0" w:rsidRPr="00451160">
        <w:rPr>
          <w:rFonts w:cs="Arial"/>
          <w:sz w:val="18"/>
          <w:szCs w:val="18"/>
          <w:lang w:val="es-BO"/>
        </w:rPr>
        <w:t>a</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E644EE" w:rsidRPr="00451160">
        <w:rPr>
          <w:rFonts w:cs="Arial"/>
          <w:sz w:val="18"/>
          <w:szCs w:val="18"/>
          <w:lang w:val="es-BO"/>
        </w:rPr>
        <w:t>.</w:t>
      </w:r>
      <w:r w:rsidR="00B014E9" w:rsidRPr="00451160">
        <w:rPr>
          <w:rFonts w:cs="Arial"/>
          <w:sz w:val="18"/>
          <w:szCs w:val="18"/>
          <w:lang w:val="es-BO"/>
        </w:rPr>
        <w:t xml:space="preserve"> En caso de la presentación electrónica de propuestas, se podrá hacer uso del </w:t>
      </w:r>
      <w:r w:rsidR="00FF5CD1" w:rsidRPr="00451160">
        <w:rPr>
          <w:rFonts w:cs="Arial"/>
          <w:sz w:val="18"/>
          <w:szCs w:val="18"/>
          <w:lang w:val="es-BO"/>
        </w:rPr>
        <w:t>d</w:t>
      </w:r>
      <w:r w:rsidR="00B014E9" w:rsidRPr="00451160">
        <w:rPr>
          <w:rFonts w:cs="Arial"/>
          <w:sz w:val="18"/>
          <w:szCs w:val="18"/>
          <w:lang w:val="es-BO"/>
        </w:rPr>
        <w:t xml:space="preserve">epósito por concepto de Garantía de Seriedad de Propuesta. El </w:t>
      </w:r>
      <w:r w:rsidR="00FF5CD1" w:rsidRPr="00451160">
        <w:rPr>
          <w:rFonts w:cs="Arial"/>
          <w:sz w:val="18"/>
          <w:szCs w:val="18"/>
          <w:lang w:val="es-BO"/>
        </w:rPr>
        <w:t>d</w:t>
      </w:r>
      <w:r w:rsidR="00B014E9" w:rsidRPr="00451160">
        <w:rPr>
          <w:rFonts w:cs="Arial"/>
          <w:sz w:val="18"/>
          <w:szCs w:val="18"/>
          <w:lang w:val="es-BO"/>
        </w:rPr>
        <w:t>epósito puede ser realizado por una o más empresas que conforman la Asociación Accidental.</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tabs>
          <w:tab w:val="clear" w:pos="1224"/>
        </w:tabs>
        <w:ind w:left="2127" w:hanging="851"/>
        <w:jc w:val="both"/>
        <w:rPr>
          <w:rFonts w:ascii="Verdana" w:hAnsi="Verdana" w:cs="Arial"/>
          <w:sz w:val="18"/>
          <w:szCs w:val="18"/>
          <w:u w:val="none"/>
          <w:lang w:val="es-BO"/>
        </w:rPr>
      </w:pPr>
      <w:bookmarkStart w:id="37" w:name="_Toc346871609"/>
      <w:bookmarkStart w:id="38"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7"/>
      <w:bookmarkEnd w:id="38"/>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9" w:name="_Toc346871614"/>
      <w:bookmarkStart w:id="40"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9"/>
      <w:bookmarkEnd w:id="40"/>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clear" w:pos="360"/>
          <w:tab w:val="num" w:pos="567"/>
        </w:tabs>
        <w:ind w:left="567" w:hanging="567"/>
        <w:rPr>
          <w:rFonts w:cs="Arial"/>
          <w:sz w:val="18"/>
          <w:szCs w:val="18"/>
          <w:lang w:val="es-BO" w:eastAsia="en-US"/>
        </w:rPr>
      </w:pPr>
      <w:bookmarkStart w:id="41" w:name="_Toc61869901"/>
      <w:bookmarkStart w:id="42" w:name="_Toc346780221"/>
      <w:bookmarkStart w:id="43" w:name="_Toc517708970"/>
      <w:r w:rsidRPr="009956C4">
        <w:rPr>
          <w:rFonts w:ascii="Verdana" w:hAnsi="Verdana" w:cs="Arial"/>
          <w:sz w:val="18"/>
          <w:szCs w:val="18"/>
          <w:u w:val="none"/>
          <w:lang w:val="es-BO" w:eastAsia="en-US"/>
        </w:rPr>
        <w:t>PROPUESTA PARA ADJUDICACIONES POR ÍTEMS o lotes</w:t>
      </w:r>
      <w:bookmarkEnd w:id="41"/>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5ED08E69" w:rsidR="00372543" w:rsidRPr="009956C4" w:rsidRDefault="00372543" w:rsidP="00C82EEA">
      <w:pPr>
        <w:jc w:val="both"/>
        <w:rPr>
          <w:sz w:val="18"/>
          <w:lang w:val="es-BO"/>
        </w:rPr>
      </w:pPr>
      <w:r w:rsidRPr="009956C4">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9956C4" w:rsidRDefault="00372543" w:rsidP="00C82EEA">
      <w:pPr>
        <w:jc w:val="both"/>
        <w:rPr>
          <w:sz w:val="18"/>
          <w:lang w:val="es-BO"/>
        </w:rPr>
      </w:pPr>
    </w:p>
    <w:p w14:paraId="46CC7B51" w14:textId="5D186100" w:rsidR="00372543" w:rsidRPr="009956C4" w:rsidRDefault="00372543" w:rsidP="00C82EEA">
      <w:pPr>
        <w:jc w:val="both"/>
        <w:rPr>
          <w:sz w:val="18"/>
          <w:lang w:val="es-BO"/>
        </w:rPr>
      </w:pPr>
      <w:r w:rsidRPr="009956C4">
        <w:rPr>
          <w:sz w:val="18"/>
          <w:lang w:val="es-BO"/>
        </w:rPr>
        <w:t xml:space="preserve">La Garantía de Seriedad de Propuesta podrá ser presentada por el total de Ítems al que se presente el proponente o por cada Ítem.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4" w:name="_Toc61869902"/>
      <w:r w:rsidRPr="009956C4">
        <w:rPr>
          <w:rFonts w:ascii="Verdana" w:hAnsi="Verdana" w:cs="Arial"/>
          <w:sz w:val="18"/>
          <w:szCs w:val="18"/>
          <w:u w:val="none"/>
          <w:lang w:val="es-BO" w:eastAsia="en-US"/>
        </w:rPr>
        <w:t>PRESENTACIÓN DE PROPUESTAS</w:t>
      </w:r>
      <w:bookmarkStart w:id="45" w:name="_Toc346780222"/>
      <w:bookmarkEnd w:id="42"/>
      <w:bookmarkEnd w:id="43"/>
      <w:bookmarkEnd w:id="44"/>
    </w:p>
    <w:p w14:paraId="7D4E628E" w14:textId="77777777" w:rsidR="00777ABB" w:rsidRPr="009956C4" w:rsidRDefault="00777ABB" w:rsidP="002545E0">
      <w:pPr>
        <w:rPr>
          <w:lang w:val="es-BO"/>
        </w:rPr>
      </w:pPr>
    </w:p>
    <w:p w14:paraId="4327DF9E"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eastAsia="en-US"/>
        </w:rPr>
        <w:t>Forma de presentación</w:t>
      </w:r>
      <w:bookmarkEnd w:id="45"/>
      <w:r w:rsidRPr="009956C4">
        <w:rPr>
          <w:rFonts w:ascii="Verdana" w:hAnsi="Verdana"/>
          <w:sz w:val="18"/>
          <w:szCs w:val="18"/>
          <w:u w:val="none"/>
          <w:lang w:val="es-BO" w:eastAsia="en-US"/>
        </w:rPr>
        <w:t xml:space="preserve"> física </w:t>
      </w:r>
    </w:p>
    <w:p w14:paraId="6B98B763" w14:textId="77777777" w:rsidR="00777ABB" w:rsidRPr="009956C4" w:rsidRDefault="00777ABB" w:rsidP="00777ABB">
      <w:pPr>
        <w:pStyle w:val="Prrafodelista"/>
        <w:ind w:left="567"/>
        <w:jc w:val="both"/>
        <w:rPr>
          <w:rFonts w:ascii="Verdana" w:hAnsi="Verdana"/>
          <w:b/>
          <w:sz w:val="18"/>
          <w:szCs w:val="18"/>
          <w:lang w:val="es-BO"/>
        </w:rPr>
      </w:pPr>
    </w:p>
    <w:p w14:paraId="5CC03298" w14:textId="2202AC37" w:rsidR="00777ABB" w:rsidRPr="009956C4" w:rsidRDefault="00395C13" w:rsidP="002545E0">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1C77E7FF"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3F0BF110"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482BBAF8"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6FD3F174" w14:textId="77777777" w:rsidR="00777ABB" w:rsidRPr="00395C13" w:rsidRDefault="00777ABB" w:rsidP="00777ABB">
      <w:pPr>
        <w:rPr>
          <w:lang w:val="es-MX"/>
        </w:rPr>
      </w:pPr>
    </w:p>
    <w:p w14:paraId="30E2E35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bookmarkStart w:id="46" w:name="_Toc346780223"/>
      <w:r w:rsidRPr="009956C4">
        <w:rPr>
          <w:rFonts w:ascii="Verdana" w:hAnsi="Verdana"/>
          <w:sz w:val="18"/>
          <w:szCs w:val="18"/>
          <w:u w:val="none"/>
          <w:lang w:val="es-BO" w:eastAsia="en-US"/>
        </w:rPr>
        <w:lastRenderedPageBreak/>
        <w:t>Plazo y lugar de presentación</w:t>
      </w:r>
      <w:bookmarkEnd w:id="46"/>
      <w:r w:rsidRPr="009956C4">
        <w:rPr>
          <w:rFonts w:ascii="Verdana" w:hAnsi="Verdana"/>
          <w:sz w:val="18"/>
          <w:szCs w:val="18"/>
          <w:u w:val="none"/>
          <w:lang w:val="es-BO" w:eastAsia="en-US"/>
        </w:rPr>
        <w:t xml:space="preserve"> física</w:t>
      </w:r>
    </w:p>
    <w:p w14:paraId="0B38E969" w14:textId="77777777" w:rsidR="00777ABB" w:rsidRPr="009956C4" w:rsidRDefault="00777ABB" w:rsidP="00777ABB">
      <w:pPr>
        <w:pStyle w:val="Prrafodelista"/>
        <w:ind w:left="567"/>
        <w:jc w:val="both"/>
        <w:rPr>
          <w:rFonts w:ascii="Verdana" w:hAnsi="Verdana"/>
          <w:b/>
          <w:i/>
          <w:sz w:val="18"/>
          <w:szCs w:val="18"/>
          <w:lang w:val="es-BO"/>
        </w:rPr>
      </w:pPr>
    </w:p>
    <w:p w14:paraId="3E066FF9"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18028025"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5CCE8C60" w14:textId="77777777" w:rsidR="00777ABB" w:rsidRPr="00395C13" w:rsidRDefault="00777ABB" w:rsidP="00777ABB">
      <w:pPr>
        <w:pStyle w:val="Prrafodelista"/>
        <w:ind w:left="2127"/>
        <w:jc w:val="both"/>
        <w:rPr>
          <w:rFonts w:ascii="Verdana" w:hAnsi="Verdana" w:cs="Arial"/>
          <w:sz w:val="18"/>
          <w:szCs w:val="18"/>
          <w:lang w:val="es-MX"/>
        </w:rPr>
      </w:pPr>
    </w:p>
    <w:p w14:paraId="7AEC296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bookmarkStart w:id="47" w:name="_Toc346780224"/>
      <w:r w:rsidRPr="009956C4">
        <w:rPr>
          <w:rFonts w:ascii="Verdana" w:hAnsi="Verdana"/>
          <w:sz w:val="18"/>
          <w:szCs w:val="18"/>
          <w:u w:val="none"/>
          <w:lang w:val="es-BO" w:eastAsia="en-US"/>
        </w:rPr>
        <w:t>Modificaciones y retiro de propuestas</w:t>
      </w:r>
      <w:bookmarkEnd w:id="47"/>
      <w:r w:rsidRPr="009956C4">
        <w:rPr>
          <w:rFonts w:ascii="Verdana" w:hAnsi="Verdana"/>
          <w:sz w:val="18"/>
          <w:szCs w:val="18"/>
          <w:u w:val="none"/>
          <w:lang w:val="es-BO" w:eastAsia="en-US"/>
        </w:rPr>
        <w:t xml:space="preserve"> físicas</w:t>
      </w:r>
    </w:p>
    <w:p w14:paraId="50FDF950" w14:textId="77777777" w:rsidR="00777ABB" w:rsidRPr="009956C4" w:rsidRDefault="00777ABB" w:rsidP="00777ABB">
      <w:pPr>
        <w:pStyle w:val="Prrafodelista"/>
        <w:ind w:left="567"/>
        <w:jc w:val="both"/>
        <w:rPr>
          <w:rFonts w:ascii="Verdana" w:hAnsi="Verdana"/>
          <w:b/>
          <w:sz w:val="18"/>
          <w:szCs w:val="18"/>
          <w:lang w:val="es-BO"/>
        </w:rPr>
      </w:pPr>
    </w:p>
    <w:p w14:paraId="5DEE6E59"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1F0C2E57"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315A8990" w14:textId="77777777" w:rsidR="00395C13" w:rsidRDefault="00395C13" w:rsidP="00395C13">
      <w:pPr>
        <w:pStyle w:val="Ttulo3"/>
        <w:tabs>
          <w:tab w:val="clear" w:pos="1224"/>
        </w:tabs>
        <w:ind w:left="2127" w:hanging="993"/>
        <w:jc w:val="both"/>
        <w:rPr>
          <w:rFonts w:ascii="Verdana" w:hAnsi="Verdana"/>
          <w:i/>
          <w:sz w:val="18"/>
          <w:szCs w:val="18"/>
          <w:u w:val="none"/>
          <w:lang w:val="es-BO"/>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795C1780" w14:textId="77777777" w:rsidR="00395C13" w:rsidRPr="00395C13" w:rsidRDefault="00395C13" w:rsidP="00395C13">
      <w:pPr>
        <w:rPr>
          <w:lang w:val="es-BO"/>
        </w:rPr>
      </w:pPr>
    </w:p>
    <w:p w14:paraId="5308C553" w14:textId="77777777" w:rsidR="00777ABB" w:rsidRPr="009956C4" w:rsidRDefault="00777ABB" w:rsidP="002545E0">
      <w:pPr>
        <w:pStyle w:val="Ttulo2"/>
        <w:tabs>
          <w:tab w:val="clear" w:pos="794"/>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6D60DE92" w14:textId="4FCEB0C2" w:rsidR="00220D9E" w:rsidRPr="009956C4" w:rsidRDefault="00BC0FBF" w:rsidP="002545E0">
      <w:pPr>
        <w:pStyle w:val="Ttulo3"/>
        <w:numPr>
          <w:ilvl w:val="0"/>
          <w:numId w:val="0"/>
        </w:numPr>
        <w:ind w:left="2127"/>
        <w:jc w:val="both"/>
        <w:rPr>
          <w:sz w:val="18"/>
          <w:szCs w:val="18"/>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el proponente </w:t>
      </w:r>
      <w:r w:rsidR="00220D9E" w:rsidRPr="009956C4">
        <w:rPr>
          <w:rFonts w:ascii="Verdana" w:hAnsi="Verdana"/>
          <w:sz w:val="18"/>
          <w:szCs w:val="18"/>
          <w:u w:val="none"/>
        </w:rPr>
        <w:t xml:space="preserve">estará habilitado a registrar la información del </w:t>
      </w:r>
      <w:r w:rsidR="00FF5CD1">
        <w:rPr>
          <w:rFonts w:ascii="Verdana" w:hAnsi="Verdana"/>
          <w:sz w:val="18"/>
          <w:szCs w:val="18"/>
          <w:u w:val="none"/>
        </w:rPr>
        <w:t>d</w:t>
      </w:r>
      <w:r w:rsidR="00220D9E" w:rsidRPr="009956C4">
        <w:rPr>
          <w:rFonts w:ascii="Verdana" w:hAnsi="Verdana"/>
          <w:sz w:val="18"/>
          <w:szCs w:val="18"/>
          <w:u w:val="none"/>
        </w:rPr>
        <w:t xml:space="preserve">epósito en su propuesta después de las dos (2) horas de realizado el mismo, por lo que deberá tomar los recaudos necesarios en relación al plazo de cierre para presentación de propuestas.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C26585">
      <w:pPr>
        <w:pStyle w:val="Ttulo"/>
        <w:numPr>
          <w:ilvl w:val="0"/>
          <w:numId w:val="43"/>
        </w:numPr>
        <w:tabs>
          <w:tab w:val="left" w:pos="993"/>
        </w:tabs>
        <w:ind w:left="2552"/>
        <w:jc w:val="both"/>
        <w:rPr>
          <w:rFonts w:ascii="Verdana" w:hAnsi="Verdana"/>
          <w:b w:val="0"/>
          <w:bCs w:val="0"/>
          <w:sz w:val="18"/>
        </w:rPr>
      </w:pPr>
      <w:bookmarkStart w:id="48" w:name="_Toc61869904"/>
      <w:r w:rsidRPr="009956C4">
        <w:rPr>
          <w:rFonts w:ascii="Verdana" w:hAnsi="Verdana"/>
          <w:b w:val="0"/>
          <w:bCs w:val="0"/>
          <w:sz w:val="18"/>
        </w:rPr>
        <w:t>Esta haya sido enviada antes del vencimiento del cierre del plazo de presentación de propuestas y;</w:t>
      </w:r>
      <w:bookmarkEnd w:id="48"/>
    </w:p>
    <w:p w14:paraId="41576BCD" w14:textId="24832213" w:rsidR="00B640EC" w:rsidRPr="009956C4" w:rsidRDefault="00B640EC" w:rsidP="00C26585">
      <w:pPr>
        <w:pStyle w:val="Ttulo"/>
        <w:numPr>
          <w:ilvl w:val="0"/>
          <w:numId w:val="43"/>
        </w:numPr>
        <w:tabs>
          <w:tab w:val="left" w:pos="993"/>
        </w:tabs>
        <w:ind w:left="2552"/>
        <w:jc w:val="both"/>
        <w:rPr>
          <w:rFonts w:ascii="Verdana" w:hAnsi="Verdana"/>
          <w:b w:val="0"/>
          <w:bCs w:val="0"/>
          <w:sz w:val="18"/>
        </w:rPr>
      </w:pPr>
      <w:bookmarkStart w:id="49"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49"/>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lastRenderedPageBreak/>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eastAsia="en-US"/>
        </w:rPr>
      </w:pPr>
      <w:bookmarkStart w:id="50" w:name="_Toc61869906"/>
      <w:r w:rsidRPr="009956C4">
        <w:rPr>
          <w:rFonts w:ascii="Verdana" w:hAnsi="Verdana" w:cs="Arial"/>
          <w:sz w:val="18"/>
          <w:szCs w:val="18"/>
          <w:u w:val="none"/>
          <w:lang w:val="es-BO" w:eastAsia="en-US"/>
        </w:rPr>
        <w:t>SUBASTA ELECTRÓNICA</w:t>
      </w:r>
      <w:bookmarkEnd w:id="50"/>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1B5BC5ED"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 veinte (</w:t>
      </w:r>
      <w:r w:rsidRPr="009956C4">
        <w:rPr>
          <w:sz w:val="18"/>
          <w:szCs w:val="18"/>
          <w:lang w:val="es-BO"/>
        </w:rPr>
        <w:t>120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lastRenderedPageBreak/>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 xml:space="preserve">cierre. El sistema contará con un periodo de gracia aleatorio con un rango de cierre no mayor a </w:t>
      </w:r>
      <w:r w:rsidR="00F121EB" w:rsidRPr="00451160">
        <w:rPr>
          <w:sz w:val="18"/>
          <w:szCs w:val="18"/>
          <w:lang w:val="es-BO"/>
        </w:rPr>
        <w:t>10</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77777777"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Condiciones para la realización de la subasta</w:t>
      </w:r>
    </w:p>
    <w:p w14:paraId="767D3D36" w14:textId="77777777" w:rsidR="00777ABB" w:rsidRPr="00451160" w:rsidRDefault="00777ABB" w:rsidP="00777ABB">
      <w:pPr>
        <w:tabs>
          <w:tab w:val="left" w:pos="567"/>
        </w:tabs>
        <w:ind w:left="567"/>
        <w:jc w:val="both"/>
        <w:rPr>
          <w:sz w:val="18"/>
          <w:szCs w:val="18"/>
          <w:lang w:val="es-BO"/>
        </w:rPr>
      </w:pPr>
    </w:p>
    <w:p w14:paraId="3DA229F8" w14:textId="3945D857"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subasta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7777777" w:rsidR="00777ABB" w:rsidRPr="00451160" w:rsidRDefault="00777ABB" w:rsidP="00777ABB">
      <w:pPr>
        <w:tabs>
          <w:tab w:val="left" w:pos="567"/>
        </w:tabs>
        <w:ind w:left="1276"/>
        <w:jc w:val="both"/>
        <w:rPr>
          <w:sz w:val="18"/>
          <w:szCs w:val="18"/>
          <w:lang w:val="es-BO"/>
        </w:rPr>
      </w:pPr>
      <w:r w:rsidRPr="00451160">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1" w:name="_Toc61869908"/>
      <w:r w:rsidRPr="00451160">
        <w:rPr>
          <w:rFonts w:ascii="Verdana" w:hAnsi="Verdana" w:cs="Arial"/>
          <w:sz w:val="18"/>
          <w:szCs w:val="18"/>
          <w:u w:val="none"/>
          <w:lang w:val="es-BO" w:eastAsia="en-US"/>
        </w:rPr>
        <w:t>APERTURA DE PROPUESTAS</w:t>
      </w:r>
      <w:bookmarkEnd w:id="51"/>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545F434F"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subasta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acto </w:t>
      </w:r>
      <w:r w:rsidR="00EF7579" w:rsidRPr="00431E74">
        <w:rPr>
          <w:rFonts w:cs="Arial"/>
          <w:sz w:val="18"/>
          <w:szCs w:val="18"/>
          <w:lang w:val="es-BO" w:eastAsia="en-US"/>
        </w:rPr>
        <w:t xml:space="preserve">de apertura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2A248C8B"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El acto de apertura 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77777777" w:rsidR="002E2C14" w:rsidRPr="00431E74" w:rsidRDefault="002E2C14" w:rsidP="00C26585">
      <w:pPr>
        <w:numPr>
          <w:ilvl w:val="0"/>
          <w:numId w:val="41"/>
        </w:numPr>
        <w:tabs>
          <w:tab w:val="clear" w:pos="1080"/>
          <w:tab w:val="left" w:pos="1701"/>
        </w:tabs>
        <w:ind w:left="1701" w:hanging="425"/>
        <w:jc w:val="both"/>
        <w:rPr>
          <w:rFonts w:cs="Arial"/>
          <w:sz w:val="18"/>
          <w:szCs w:val="18"/>
          <w:lang w:val="es-BO"/>
        </w:rPr>
      </w:pPr>
      <w:r w:rsidRPr="00431E74">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5956CF93" w:rsidR="002E2C14" w:rsidRPr="009956C4" w:rsidRDefault="002E2C14" w:rsidP="00C26585">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C26585">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C26585">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06853D34" w14:textId="77777777" w:rsidR="002E2C14" w:rsidRPr="009956C4" w:rsidRDefault="002E2C14" w:rsidP="002545E0">
      <w:pPr>
        <w:tabs>
          <w:tab w:val="left" w:pos="1701"/>
        </w:tabs>
        <w:ind w:left="1701"/>
        <w:jc w:val="both"/>
        <w:rPr>
          <w:rFonts w:cs="Arial"/>
          <w:sz w:val="18"/>
          <w:szCs w:val="18"/>
          <w:lang w:val="es-BO"/>
        </w:rPr>
      </w:pPr>
      <w:r w:rsidRPr="009956C4">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9956C4" w:rsidRDefault="002E2C14" w:rsidP="002E2C14">
      <w:pPr>
        <w:tabs>
          <w:tab w:val="left" w:pos="1560"/>
          <w:tab w:val="left" w:pos="1701"/>
        </w:tabs>
        <w:ind w:left="1701" w:hanging="425"/>
        <w:jc w:val="both"/>
        <w:rPr>
          <w:rFonts w:cs="Arial"/>
          <w:sz w:val="18"/>
          <w:szCs w:val="18"/>
          <w:lang w:val="es-BO"/>
        </w:rPr>
      </w:pPr>
    </w:p>
    <w:p w14:paraId="7B14BC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0D5611A3" w14:textId="77777777" w:rsidR="002E2C14" w:rsidRPr="009956C4" w:rsidRDefault="002E2C14" w:rsidP="00C26585">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Registro, en el Formulario V–2, del nombre del proponente y del monto total de su propuesta económica.</w:t>
      </w:r>
    </w:p>
    <w:p w14:paraId="39EF5A81" w14:textId="77777777" w:rsidR="002E2C14" w:rsidRPr="009956C4" w:rsidRDefault="002E2C14" w:rsidP="002E2C14">
      <w:pPr>
        <w:tabs>
          <w:tab w:val="left" w:pos="1701"/>
        </w:tabs>
        <w:ind w:left="1701" w:hanging="425"/>
        <w:jc w:val="both"/>
        <w:rPr>
          <w:rFonts w:cs="Arial"/>
          <w:sz w:val="18"/>
          <w:szCs w:val="18"/>
          <w:lang w:val="es-BO"/>
        </w:rPr>
      </w:pPr>
    </w:p>
    <w:p w14:paraId="2E6FDADC"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caso de adjudicaciones por ítems o lotes se deberá registrar un Formulario V-2 por cada ítem o lote.</w:t>
      </w:r>
    </w:p>
    <w:p w14:paraId="142BF527" w14:textId="77777777" w:rsidR="002E2C14" w:rsidRPr="009956C4" w:rsidRDefault="002E2C14" w:rsidP="002E2C14">
      <w:pPr>
        <w:tabs>
          <w:tab w:val="left" w:pos="1701"/>
        </w:tabs>
        <w:ind w:left="1701" w:hanging="425"/>
        <w:jc w:val="both"/>
        <w:rPr>
          <w:rFonts w:cs="Arial"/>
          <w:sz w:val="18"/>
          <w:szCs w:val="18"/>
          <w:lang w:val="es-BO"/>
        </w:rPr>
      </w:pPr>
    </w:p>
    <w:p w14:paraId="75689ABA"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9956C4" w:rsidRDefault="00D56E80" w:rsidP="002E2C14">
      <w:pPr>
        <w:tabs>
          <w:tab w:val="left" w:pos="1701"/>
        </w:tabs>
        <w:ind w:left="1701" w:hanging="425"/>
        <w:jc w:val="both"/>
        <w:rPr>
          <w:rFonts w:cs="Arial"/>
          <w:sz w:val="18"/>
          <w:szCs w:val="18"/>
          <w:lang w:val="es-BO"/>
        </w:rPr>
      </w:pPr>
    </w:p>
    <w:p w14:paraId="6DDFCF9F" w14:textId="1FB9CBD7" w:rsidR="00D56E80" w:rsidRPr="009956C4" w:rsidRDefault="00D56E80" w:rsidP="002E2C14">
      <w:pPr>
        <w:tabs>
          <w:tab w:val="left" w:pos="1701"/>
        </w:tabs>
        <w:ind w:left="1701" w:hanging="425"/>
        <w:jc w:val="both"/>
        <w:rPr>
          <w:rFonts w:cs="Arial"/>
          <w:sz w:val="18"/>
          <w:szCs w:val="18"/>
          <w:lang w:val="es-BO"/>
        </w:rPr>
      </w:pPr>
      <w:r w:rsidRPr="009956C4">
        <w:rPr>
          <w:rFonts w:cs="Arial"/>
          <w:sz w:val="18"/>
          <w:szCs w:val="18"/>
          <w:lang w:val="es-BO"/>
        </w:rPr>
        <w:tab/>
        <w:t xml:space="preserve">En caso de </w:t>
      </w:r>
      <w:r w:rsidR="00C95789" w:rsidRPr="009956C4">
        <w:rPr>
          <w:rFonts w:cs="Arial"/>
          <w:sz w:val="18"/>
          <w:szCs w:val="18"/>
          <w:lang w:val="es-BO"/>
        </w:rPr>
        <w:t>Subasta Electrónica</w:t>
      </w:r>
      <w:r w:rsidRPr="009956C4">
        <w:rPr>
          <w:rFonts w:cs="Arial"/>
          <w:sz w:val="18"/>
          <w:szCs w:val="18"/>
          <w:lang w:val="es-BO"/>
        </w:rPr>
        <w:t xml:space="preserve"> no se realizará el registro del Formulario V-2 debiendo en su lugar descargarse el Reporte Electrónico.</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77777777" w:rsidR="002E2C14" w:rsidRPr="009956C4" w:rsidRDefault="002E2C14" w:rsidP="00C26585">
      <w:pPr>
        <w:numPr>
          <w:ilvl w:val="0"/>
          <w:numId w:val="41"/>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tanto las propuestas presentadas de forma electrónica como aquellas presentadas de forma física,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Default="002E2C14" w:rsidP="002E2C14">
      <w:pPr>
        <w:ind w:left="851"/>
        <w:jc w:val="both"/>
        <w:rPr>
          <w:rFonts w:cs="Arial"/>
          <w:sz w:val="18"/>
          <w:szCs w:val="18"/>
          <w:lang w:val="es-BO" w:eastAsia="en-US"/>
        </w:rPr>
      </w:pPr>
    </w:p>
    <w:p w14:paraId="19DDD4C8" w14:textId="77777777" w:rsidR="00AF3461" w:rsidRDefault="00AF3461" w:rsidP="002E2C14">
      <w:pPr>
        <w:ind w:left="851"/>
        <w:jc w:val="both"/>
        <w:rPr>
          <w:rFonts w:cs="Arial"/>
          <w:sz w:val="18"/>
          <w:szCs w:val="18"/>
          <w:lang w:val="es-BO" w:eastAsia="en-US"/>
        </w:rPr>
      </w:pPr>
    </w:p>
    <w:p w14:paraId="6E38ACE8" w14:textId="77777777" w:rsidR="00AF3461" w:rsidRDefault="00AF3461" w:rsidP="002E2C14">
      <w:pPr>
        <w:ind w:left="851"/>
        <w:jc w:val="both"/>
        <w:rPr>
          <w:rFonts w:cs="Arial"/>
          <w:sz w:val="18"/>
          <w:szCs w:val="18"/>
          <w:lang w:val="es-BO" w:eastAsia="en-US"/>
        </w:rPr>
      </w:pPr>
    </w:p>
    <w:p w14:paraId="0F4E3F96" w14:textId="77777777" w:rsidR="00AF3461" w:rsidRDefault="00AF3461" w:rsidP="002E2C14">
      <w:pPr>
        <w:ind w:left="851"/>
        <w:jc w:val="both"/>
        <w:rPr>
          <w:rFonts w:cs="Arial"/>
          <w:sz w:val="18"/>
          <w:szCs w:val="18"/>
          <w:lang w:val="es-BO" w:eastAsia="en-US"/>
        </w:rPr>
      </w:pPr>
    </w:p>
    <w:p w14:paraId="47EA2858" w14:textId="77777777" w:rsidR="00AF3461" w:rsidRDefault="00AF3461" w:rsidP="002E2C14">
      <w:pPr>
        <w:ind w:left="851"/>
        <w:jc w:val="both"/>
        <w:rPr>
          <w:rFonts w:cs="Arial"/>
          <w:sz w:val="18"/>
          <w:szCs w:val="18"/>
          <w:lang w:val="es-BO" w:eastAsia="en-US"/>
        </w:rPr>
      </w:pPr>
    </w:p>
    <w:p w14:paraId="7D1AA36A" w14:textId="77777777" w:rsidR="00AF3461" w:rsidRPr="009956C4" w:rsidRDefault="00AF3461"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lastRenderedPageBreak/>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2" w:name="_Toc61869909"/>
      <w:r w:rsidRPr="009956C4">
        <w:rPr>
          <w:rStyle w:val="nfasis"/>
          <w:rFonts w:ascii="Verdana" w:hAnsi="Verdana"/>
          <w:i w:val="0"/>
          <w:sz w:val="18"/>
          <w:szCs w:val="18"/>
          <w:u w:val="none"/>
          <w:lang w:val="es-BO"/>
        </w:rPr>
        <w:t>EVALUACIÓN DE PROPUESTAS</w:t>
      </w:r>
      <w:bookmarkEnd w:id="52"/>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451160"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 xml:space="preserve">para la evaluación de propuestas podrá aplicar uno de los siguientes Métodos de </w:t>
      </w:r>
      <w:r w:rsidR="00552B0E" w:rsidRPr="00451160">
        <w:rPr>
          <w:rFonts w:cs="Arial"/>
          <w:sz w:val="18"/>
          <w:szCs w:val="18"/>
          <w:lang w:val="es-BO"/>
        </w:rPr>
        <w:t>Selección y Adjudicación:</w:t>
      </w:r>
    </w:p>
    <w:p w14:paraId="1B5BC757" w14:textId="77777777" w:rsidR="00552B0E" w:rsidRPr="00451160" w:rsidRDefault="00552B0E" w:rsidP="00676B64">
      <w:pPr>
        <w:ind w:left="709"/>
        <w:jc w:val="both"/>
        <w:rPr>
          <w:rFonts w:cs="Arial"/>
          <w:sz w:val="18"/>
          <w:szCs w:val="18"/>
          <w:lang w:val="es-BO"/>
        </w:rPr>
      </w:pPr>
    </w:p>
    <w:p w14:paraId="2AFB0A1B" w14:textId="56C71EE7" w:rsidR="0098019B" w:rsidRPr="00AF3461" w:rsidRDefault="003C38F3" w:rsidP="00C26585">
      <w:pPr>
        <w:numPr>
          <w:ilvl w:val="0"/>
          <w:numId w:val="8"/>
        </w:numPr>
        <w:tabs>
          <w:tab w:val="clear" w:pos="1773"/>
          <w:tab w:val="num" w:pos="993"/>
        </w:tabs>
        <w:ind w:left="567" w:firstLine="0"/>
        <w:jc w:val="both"/>
        <w:rPr>
          <w:rFonts w:cs="Arial"/>
          <w:b/>
          <w:sz w:val="18"/>
          <w:szCs w:val="18"/>
          <w:lang w:val="es-BO"/>
        </w:rPr>
      </w:pPr>
      <w:r w:rsidRPr="00AF3461">
        <w:rPr>
          <w:rFonts w:cs="Arial"/>
          <w:b/>
          <w:sz w:val="18"/>
          <w:szCs w:val="18"/>
          <w:lang w:val="es-BO"/>
        </w:rPr>
        <w:t>Precio Evaluado Más Bajo</w:t>
      </w:r>
      <w:r w:rsidR="007E6CF9" w:rsidRPr="00AF3461">
        <w:rPr>
          <w:rFonts w:cs="Arial"/>
          <w:b/>
          <w:sz w:val="18"/>
          <w:szCs w:val="18"/>
          <w:lang w:val="es-BO"/>
        </w:rPr>
        <w:t>;</w:t>
      </w:r>
    </w:p>
    <w:p w14:paraId="7BBF7BCE" w14:textId="2FF9566A" w:rsidR="00552B0E" w:rsidRPr="00451160" w:rsidRDefault="00552B0E" w:rsidP="00C26585">
      <w:pPr>
        <w:numPr>
          <w:ilvl w:val="0"/>
          <w:numId w:val="8"/>
        </w:numPr>
        <w:tabs>
          <w:tab w:val="clear" w:pos="1773"/>
          <w:tab w:val="num" w:pos="993"/>
        </w:tabs>
        <w:ind w:left="567" w:firstLine="0"/>
        <w:jc w:val="both"/>
        <w:rPr>
          <w:rFonts w:cs="Arial"/>
          <w:sz w:val="18"/>
          <w:szCs w:val="18"/>
          <w:lang w:val="es-BO"/>
        </w:rPr>
      </w:pPr>
      <w:r w:rsidRPr="00451160">
        <w:rPr>
          <w:rFonts w:cs="Arial"/>
          <w:sz w:val="18"/>
          <w:szCs w:val="18"/>
          <w:lang w:val="es-BO"/>
        </w:rPr>
        <w:t>Calidad, Propuesta Técnica y Costo</w:t>
      </w:r>
      <w:r w:rsidR="007E6CF9" w:rsidRPr="00451160">
        <w:rPr>
          <w:rFonts w:cs="Arial"/>
          <w:sz w:val="18"/>
          <w:szCs w:val="18"/>
          <w:lang w:val="es-BO"/>
        </w:rPr>
        <w:t>;</w:t>
      </w:r>
    </w:p>
    <w:p w14:paraId="7BFD9168" w14:textId="77777777" w:rsidR="00552B0E" w:rsidRPr="00451160" w:rsidRDefault="00552B0E" w:rsidP="00C26585">
      <w:pPr>
        <w:numPr>
          <w:ilvl w:val="0"/>
          <w:numId w:val="8"/>
        </w:numPr>
        <w:tabs>
          <w:tab w:val="clear" w:pos="1773"/>
          <w:tab w:val="num" w:pos="993"/>
        </w:tabs>
        <w:ind w:left="567" w:firstLine="0"/>
        <w:jc w:val="both"/>
        <w:rPr>
          <w:rFonts w:cs="Arial"/>
          <w:sz w:val="18"/>
          <w:szCs w:val="18"/>
          <w:lang w:val="es-BO"/>
        </w:rPr>
      </w:pPr>
      <w:r w:rsidRPr="00451160">
        <w:rPr>
          <w:rFonts w:cs="Arial"/>
          <w:sz w:val="18"/>
          <w:szCs w:val="18"/>
          <w:lang w:val="es-BO"/>
        </w:rPr>
        <w:t>Calidad</w:t>
      </w:r>
      <w:r w:rsidR="00951871" w:rsidRPr="00451160">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2D479082" w14:textId="203EB877" w:rsidR="0098019B" w:rsidRPr="00451160" w:rsidRDefault="0098019B" w:rsidP="003C38F3">
      <w:pPr>
        <w:pStyle w:val="Ttulo1"/>
        <w:tabs>
          <w:tab w:val="clear" w:pos="360"/>
          <w:tab w:val="num" w:pos="567"/>
        </w:tabs>
        <w:ind w:left="567" w:hanging="567"/>
        <w:rPr>
          <w:rFonts w:ascii="Verdana" w:hAnsi="Verdana" w:cs="Arial"/>
          <w:sz w:val="18"/>
          <w:szCs w:val="18"/>
          <w:u w:val="none"/>
          <w:lang w:val="es-BO"/>
        </w:rPr>
      </w:pPr>
      <w:bookmarkStart w:id="53" w:name="_Toc61869910"/>
      <w:r w:rsidRPr="00451160">
        <w:rPr>
          <w:rFonts w:ascii="Verdana" w:hAnsi="Verdana" w:cs="Arial"/>
          <w:sz w:val="18"/>
          <w:szCs w:val="18"/>
          <w:u w:val="none"/>
          <w:lang w:val="es-BO"/>
        </w:rPr>
        <w:t>EVALUACIÓN PRELIMINAR</w:t>
      </w:r>
      <w:bookmarkEnd w:id="53"/>
    </w:p>
    <w:p w14:paraId="2D7F9F13" w14:textId="77777777" w:rsidR="0098019B" w:rsidRPr="00451160" w:rsidRDefault="0098019B" w:rsidP="00530A16">
      <w:pPr>
        <w:tabs>
          <w:tab w:val="left" w:pos="567"/>
        </w:tabs>
        <w:jc w:val="both"/>
        <w:rPr>
          <w:rFonts w:cs="Arial"/>
          <w:b/>
          <w:sz w:val="18"/>
          <w:szCs w:val="18"/>
          <w:lang w:val="es-BO"/>
        </w:rPr>
      </w:pPr>
    </w:p>
    <w:p w14:paraId="2F49F8D5" w14:textId="1AE06DC8"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Propuesta,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por este concepto, 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5F5075EB" w:rsidR="00205F4E" w:rsidRPr="00451160" w:rsidRDefault="00205F4E" w:rsidP="00CA4C03">
      <w:pPr>
        <w:ind w:left="567"/>
        <w:jc w:val="both"/>
        <w:rPr>
          <w:rFonts w:cs="Arial"/>
          <w:sz w:val="18"/>
          <w:szCs w:val="18"/>
        </w:rPr>
      </w:pPr>
      <w:r w:rsidRPr="00451160">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43CAACB6" w14:textId="77777777" w:rsidR="00205F4E" w:rsidRPr="00451160" w:rsidRDefault="00205F4E" w:rsidP="003C38F3">
      <w:pPr>
        <w:tabs>
          <w:tab w:val="left" w:pos="567"/>
        </w:tabs>
        <w:ind w:left="567"/>
        <w:jc w:val="both"/>
        <w:rPr>
          <w:rFonts w:cs="Arial"/>
          <w:sz w:val="18"/>
          <w:szCs w:val="18"/>
        </w:rPr>
      </w:pP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clear" w:pos="360"/>
          <w:tab w:val="num" w:pos="567"/>
        </w:tabs>
        <w:ind w:left="567" w:hanging="567"/>
        <w:rPr>
          <w:rFonts w:ascii="Verdana" w:hAnsi="Verdana" w:cs="Arial"/>
          <w:sz w:val="18"/>
          <w:szCs w:val="18"/>
          <w:u w:val="none"/>
          <w:lang w:val="es-BO"/>
        </w:rPr>
      </w:pPr>
      <w:bookmarkStart w:id="54" w:name="_Toc61869911"/>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tabs>
          <w:tab w:val="clear" w:pos="1224"/>
        </w:tabs>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3258EC97"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subasta </w:t>
      </w:r>
      <w:r w:rsidR="00277BBE" w:rsidRPr="00451160">
        <w:rPr>
          <w:sz w:val="18"/>
          <w:szCs w:val="18"/>
          <w:lang w:val="es-BO"/>
        </w:rPr>
        <w:t xml:space="preserve">consignando </w:t>
      </w:r>
      <w:r w:rsidRPr="00451160">
        <w:rPr>
          <w:sz w:val="18"/>
          <w:szCs w:val="18"/>
          <w:lang w:val="es-BO"/>
        </w:rPr>
        <w:t>la información</w:t>
      </w:r>
      <w:r w:rsidR="00C95789" w:rsidRPr="00451160">
        <w:rPr>
          <w:sz w:val="18"/>
          <w:szCs w:val="18"/>
          <w:lang w:val="es-BO"/>
        </w:rPr>
        <w:t xml:space="preserve"> relacionada con</w:t>
      </w:r>
      <w:r w:rsidRPr="00451160">
        <w:rPr>
          <w:sz w:val="18"/>
          <w:szCs w:val="18"/>
          <w:lang w:val="es-BO"/>
        </w:rPr>
        <w:t>:</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C26585">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C26585">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C26585">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C26585">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745389DA" w:rsidR="00277BBE" w:rsidRPr="00451160" w:rsidRDefault="00C95789" w:rsidP="00C95789">
      <w:pPr>
        <w:ind w:left="1276"/>
        <w:jc w:val="both"/>
        <w:rPr>
          <w:rFonts w:cs="Arial"/>
          <w:b/>
          <w:sz w:val="18"/>
          <w:szCs w:val="18"/>
          <w:lang w:val="es-BO"/>
        </w:rPr>
      </w:pPr>
      <w:r w:rsidRPr="00451160">
        <w:rPr>
          <w:sz w:val="18"/>
          <w:szCs w:val="18"/>
          <w:lang w:val="es-BO"/>
        </w:rPr>
        <w:t xml:space="preserve">El sistema elaborará el Reporte Electrónico, mismo que consignará el orden de prelación de las propuestas económicas e identificará a la propuesta con el Precio Evaluado más Bajo. </w:t>
      </w:r>
      <w:r w:rsidR="00277BBE" w:rsidRPr="00451160">
        <w:rPr>
          <w:sz w:val="18"/>
          <w:szCs w:val="18"/>
          <w:lang w:val="es-BO"/>
        </w:rPr>
        <w:t>En caso de subasta no se realizará el registro del Formulario V-2 ni del formulario V-2a.</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tabs>
          <w:tab w:val="clear" w:pos="1224"/>
        </w:tabs>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14:paraId="5A60471F" w14:textId="77777777" w:rsidR="0098019B" w:rsidRPr="00451160" w:rsidRDefault="0098019B" w:rsidP="006345A3">
      <w:pPr>
        <w:tabs>
          <w:tab w:val="num" w:pos="709"/>
        </w:tabs>
        <w:rPr>
          <w:rFonts w:cs="Arial"/>
          <w:b/>
          <w:sz w:val="18"/>
          <w:szCs w:val="18"/>
          <w:lang w:val="es-BO"/>
        </w:rPr>
      </w:pPr>
    </w:p>
    <w:p w14:paraId="3A9556B0" w14:textId="24F2017F"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V-3.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15B3E4C0" w:rsidR="0098019B" w:rsidRPr="00451160"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57" w:name="_Toc61869912"/>
      <w:r w:rsidRPr="00451160">
        <w:rPr>
          <w:rFonts w:ascii="Verdana" w:hAnsi="Verdana" w:cs="Arial"/>
          <w:sz w:val="18"/>
          <w:szCs w:val="18"/>
          <w:u w:val="none"/>
          <w:lang w:val="es-BO"/>
        </w:rPr>
        <w:t>MÉTODO DE SELECCIÓN Y ADJUDICACIÓN CALIDAD, PROPUESTA TÉCNICA Y COSTO</w:t>
      </w:r>
      <w:bookmarkEnd w:id="57"/>
      <w:r w:rsidR="00AF3461">
        <w:rPr>
          <w:rFonts w:ascii="Verdana" w:hAnsi="Verdana" w:cs="Arial"/>
          <w:sz w:val="18"/>
          <w:szCs w:val="18"/>
          <w:u w:val="none"/>
          <w:lang w:val="es-BO"/>
        </w:rPr>
        <w:t xml:space="preserve"> </w:t>
      </w:r>
      <w:r w:rsidR="00AF3461" w:rsidRPr="00AF3461">
        <w:rPr>
          <w:rFonts w:ascii="Verdana" w:hAnsi="Verdana" w:cs="Arial"/>
          <w:i/>
          <w:sz w:val="18"/>
          <w:szCs w:val="18"/>
          <w:u w:val="none"/>
          <w:lang w:val="es-BO"/>
        </w:rPr>
        <w:t>“No aplica este Método”</w:t>
      </w: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31F61A79"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58" w:name="_Toc61869913"/>
      <w:r w:rsidRPr="009956C4">
        <w:rPr>
          <w:rFonts w:ascii="Verdana" w:hAnsi="Verdana" w:cs="Arial"/>
          <w:sz w:val="18"/>
          <w:szCs w:val="18"/>
          <w:u w:val="none"/>
          <w:lang w:val="es-BO"/>
        </w:rPr>
        <w:t>MÉTODO DE SELECCIÓN Y ADJUDICACIÓN CALIDAD</w:t>
      </w:r>
      <w:bookmarkEnd w:id="58"/>
      <w:r w:rsidR="00AF3461">
        <w:rPr>
          <w:rFonts w:ascii="Verdana" w:hAnsi="Verdana" w:cs="Arial"/>
          <w:sz w:val="18"/>
          <w:szCs w:val="18"/>
          <w:u w:val="none"/>
          <w:lang w:val="es-BO"/>
        </w:rPr>
        <w:t xml:space="preserve"> </w:t>
      </w:r>
      <w:r w:rsidR="00AF3461" w:rsidRPr="00AF3461">
        <w:rPr>
          <w:rFonts w:ascii="Verdana" w:hAnsi="Verdana" w:cs="Arial"/>
          <w:i/>
          <w:sz w:val="18"/>
          <w:szCs w:val="18"/>
          <w:u w:val="none"/>
          <w:lang w:val="es-BO"/>
        </w:rPr>
        <w:t>“No aplica este Método”</w:t>
      </w:r>
    </w:p>
    <w:p w14:paraId="32E5E51E" w14:textId="61A1DF4C" w:rsidR="001E4AD6" w:rsidRPr="009956C4" w:rsidRDefault="004C37B0" w:rsidP="00AF3461">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59" w:name="_Toc61869914"/>
      <w:r w:rsidRPr="009956C4">
        <w:rPr>
          <w:rFonts w:ascii="Verdana" w:hAnsi="Verdana" w:cs="Arial"/>
          <w:sz w:val="18"/>
          <w:szCs w:val="18"/>
          <w:u w:val="none"/>
          <w:lang w:val="es-BO"/>
        </w:rPr>
        <w:t>CONTENIDO DEL INFORME DE EVALUACIÓN Y RECOMENDACIÓN</w:t>
      </w:r>
      <w:bookmarkEnd w:id="59"/>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C2658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C2658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C2658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C2658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C26585">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C2658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60" w:name="_Toc61869915"/>
      <w:r w:rsidRPr="009956C4">
        <w:rPr>
          <w:rFonts w:ascii="Verdana" w:hAnsi="Verdana" w:cs="Arial"/>
          <w:sz w:val="18"/>
          <w:szCs w:val="18"/>
          <w:u w:val="none"/>
          <w:lang w:val="es-BO"/>
        </w:rPr>
        <w:t>ADJUDICACIÓN O DECLARATORIA DESIERTA</w:t>
      </w:r>
      <w:bookmarkEnd w:id="60"/>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C2658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C2658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C2658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C2658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20B0937E" w14:textId="6A553A87" w:rsidR="009B0729" w:rsidRPr="009956C4" w:rsidRDefault="009B0729" w:rsidP="00C2658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r w:rsidR="007E6CF9">
        <w:rPr>
          <w:rFonts w:ascii="Verdana" w:hAnsi="Verdana" w:cs="Arial"/>
          <w:sz w:val="18"/>
          <w:szCs w:val="18"/>
          <w:lang w:val="es-BO" w:eastAsia="es-ES"/>
        </w:rPr>
        <w:t>;</w:t>
      </w:r>
    </w:p>
    <w:p w14:paraId="31170744" w14:textId="77777777" w:rsidR="009B0729" w:rsidRPr="009956C4" w:rsidRDefault="009B0729" w:rsidP="00C2658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 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1" w:name="_Toc61869916"/>
      <w:r w:rsidRPr="009956C4">
        <w:rPr>
          <w:rFonts w:ascii="Verdana" w:hAnsi="Verdana" w:cs="Arial"/>
          <w:sz w:val="18"/>
          <w:szCs w:val="18"/>
          <w:u w:val="none"/>
          <w:lang w:val="es-BO"/>
        </w:rPr>
        <w:t>FORMALIZACIÓN DE LA CONTRATACIÓN</w:t>
      </w:r>
      <w:bookmarkEnd w:id="61"/>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deposito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w:t>
      </w:r>
      <w:r w:rsidR="009311C2" w:rsidRPr="009956C4">
        <w:rPr>
          <w:rFonts w:cs="Arial"/>
          <w:sz w:val="18"/>
          <w:szCs w:val="18"/>
          <w:lang w:val="es-BO"/>
        </w:rPr>
        <w:lastRenderedPageBreak/>
        <w:t>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B34650">
        <w:t xml:space="preserve"> </w:t>
      </w:r>
      <w:r w:rsidR="00B34650">
        <w:t xml:space="preserve">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2" w:name="_Toc61869917"/>
      <w:r w:rsidRPr="009956C4">
        <w:rPr>
          <w:rFonts w:ascii="Verdana" w:hAnsi="Verdana" w:cs="Arial"/>
          <w:sz w:val="18"/>
          <w:szCs w:val="18"/>
          <w:u w:val="none"/>
          <w:lang w:val="es-BO"/>
        </w:rPr>
        <w:t>MODIFICACIONES AL CONTRATO</w:t>
      </w:r>
      <w:bookmarkEnd w:id="62"/>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3" w:name="_Toc61869918"/>
      <w:r w:rsidRPr="009956C4">
        <w:rPr>
          <w:rFonts w:ascii="Verdana" w:hAnsi="Verdana"/>
          <w:bCs/>
          <w:sz w:val="18"/>
          <w:szCs w:val="18"/>
          <w:u w:val="none"/>
          <w:lang w:val="es-BO" w:eastAsia="x-none"/>
        </w:rPr>
        <w:t>SUBCONTRATACIÓN</w:t>
      </w:r>
      <w:bookmarkEnd w:id="63"/>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4" w:name="_Toc61869919"/>
      <w:r w:rsidRPr="009956C4">
        <w:rPr>
          <w:rFonts w:ascii="Verdana" w:hAnsi="Verdana" w:cs="Arial"/>
          <w:sz w:val="18"/>
          <w:szCs w:val="18"/>
          <w:u w:val="none"/>
          <w:lang w:val="es-BO"/>
        </w:rPr>
        <w:t>ENTREGA DE BIENES</w:t>
      </w:r>
      <w:bookmarkEnd w:id="64"/>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5"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C26585">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C26585">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C26585">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C26585">
      <w:pPr>
        <w:pStyle w:val="Prrafodelista"/>
        <w:numPr>
          <w:ilvl w:val="0"/>
          <w:numId w:val="20"/>
        </w:numPr>
        <w:jc w:val="both"/>
        <w:rPr>
          <w:rFonts w:ascii="Verdana" w:hAnsi="Verdana" w:cs="Arial"/>
          <w:vanish/>
          <w:sz w:val="18"/>
          <w:szCs w:val="18"/>
          <w:lang w:val="es-BO"/>
        </w:rPr>
      </w:pPr>
    </w:p>
    <w:p w14:paraId="3D9D107D" w14:textId="045E21FF" w:rsidR="009F021E" w:rsidRPr="009956C4" w:rsidRDefault="009F021E" w:rsidP="00C26585">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C26585">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C26585">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C26585">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1A0047CB" w14:textId="77777777" w:rsidR="00AF3461" w:rsidRDefault="00AF3461" w:rsidP="002473EE">
      <w:pPr>
        <w:jc w:val="center"/>
        <w:rPr>
          <w:rFonts w:cs="Arial"/>
          <w:b/>
          <w:sz w:val="18"/>
          <w:lang w:val="es-BO"/>
        </w:rPr>
      </w:pPr>
    </w:p>
    <w:p w14:paraId="17CF00C7" w14:textId="77777777" w:rsidR="00AF3461" w:rsidRDefault="00AF3461" w:rsidP="002473EE">
      <w:pPr>
        <w:jc w:val="center"/>
        <w:rPr>
          <w:rFonts w:cs="Arial"/>
          <w:b/>
          <w:sz w:val="18"/>
          <w:lang w:val="es-BO"/>
        </w:rPr>
      </w:pPr>
    </w:p>
    <w:p w14:paraId="7B5D9773" w14:textId="77777777" w:rsidR="00AF3461" w:rsidRDefault="00AF3461" w:rsidP="002473EE">
      <w:pPr>
        <w:jc w:val="center"/>
        <w:rPr>
          <w:rFonts w:cs="Arial"/>
          <w:b/>
          <w:sz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lastRenderedPageBreak/>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Default="00540BEE" w:rsidP="00680354">
      <w:pPr>
        <w:pStyle w:val="Ttulo1"/>
        <w:tabs>
          <w:tab w:val="clear" w:pos="360"/>
          <w:tab w:val="num" w:pos="567"/>
        </w:tabs>
        <w:ind w:left="567" w:hanging="567"/>
        <w:rPr>
          <w:rFonts w:ascii="Verdana" w:hAnsi="Verdana" w:cs="Arial"/>
          <w:sz w:val="18"/>
          <w:szCs w:val="18"/>
          <w:u w:val="none"/>
          <w:lang w:val="es-BO"/>
        </w:rPr>
      </w:pPr>
      <w:bookmarkStart w:id="68" w:name="_Toc61869921"/>
      <w:r w:rsidRPr="009956C4">
        <w:rPr>
          <w:rFonts w:ascii="Verdana" w:hAnsi="Verdana" w:cs="Arial"/>
          <w:sz w:val="18"/>
          <w:szCs w:val="18"/>
          <w:u w:val="none"/>
          <w:lang w:val="es-BO"/>
        </w:rPr>
        <w:t>CONVOCATORIA Y DATOS GENERALES DE LA CONTRATACIÓN</w:t>
      </w:r>
      <w:bookmarkEnd w:id="68"/>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9073D" w:rsidRPr="009956C4" w14:paraId="4262BD5D" w14:textId="77777777" w:rsidTr="00735FFB">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43663096" w14:textId="77777777" w:rsidR="00A9073D" w:rsidRPr="009956C4" w:rsidRDefault="00A9073D" w:rsidP="00735FFB">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A9073D" w:rsidRPr="009956C4" w14:paraId="7529FCC7" w14:textId="77777777" w:rsidTr="00735FFB">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61076E94" w14:textId="77777777" w:rsidR="00A9073D" w:rsidRPr="009956C4" w:rsidRDefault="00A9073D" w:rsidP="00735FFB">
            <w:pPr>
              <w:rPr>
                <w:rFonts w:ascii="Arial" w:hAnsi="Arial" w:cs="Arial"/>
                <w:b/>
                <w:sz w:val="14"/>
                <w:szCs w:val="2"/>
                <w:lang w:val="es-BO"/>
              </w:rPr>
            </w:pPr>
          </w:p>
        </w:tc>
      </w:tr>
      <w:tr w:rsidR="00A9073D" w:rsidRPr="009956C4" w14:paraId="5AE2E012" w14:textId="77777777" w:rsidTr="00735FFB">
        <w:trPr>
          <w:trHeight w:val="227"/>
          <w:jc w:val="center"/>
        </w:trPr>
        <w:tc>
          <w:tcPr>
            <w:tcW w:w="2366" w:type="dxa"/>
            <w:tcBorders>
              <w:left w:val="single" w:sz="12" w:space="0" w:color="244061" w:themeColor="accent1" w:themeShade="80"/>
              <w:right w:val="single" w:sz="4" w:space="0" w:color="auto"/>
            </w:tcBorders>
            <w:vAlign w:val="center"/>
          </w:tcPr>
          <w:p w14:paraId="66D35667" w14:textId="77777777" w:rsidR="00A9073D" w:rsidRPr="009956C4" w:rsidRDefault="00A9073D" w:rsidP="00735FFB">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A68DDA" w14:textId="77777777" w:rsidR="00A9073D" w:rsidRPr="0093106D" w:rsidRDefault="00A9073D" w:rsidP="00735FFB">
            <w:pPr>
              <w:jc w:val="center"/>
              <w:rPr>
                <w:rFonts w:ascii="Arial" w:hAnsi="Arial" w:cs="Arial"/>
                <w:sz w:val="14"/>
                <w:szCs w:val="14"/>
                <w:lang w:val="es-BO"/>
              </w:rPr>
            </w:pPr>
            <w:r w:rsidRPr="0093106D">
              <w:rPr>
                <w:rFonts w:ascii="Arial" w:hAnsi="Arial" w:cs="Arial"/>
                <w:b/>
                <w:bCs/>
                <w:sz w:val="14"/>
                <w:szCs w:val="14"/>
                <w:lang w:val="es-BO"/>
              </w:rPr>
              <w:t>YACIMIENTOS DE LITIO BOLIVIANOS</w:t>
            </w:r>
          </w:p>
        </w:tc>
        <w:tc>
          <w:tcPr>
            <w:tcW w:w="273" w:type="dxa"/>
            <w:tcBorders>
              <w:left w:val="single" w:sz="4" w:space="0" w:color="auto"/>
              <w:right w:val="single" w:sz="12" w:space="0" w:color="244061" w:themeColor="accent1" w:themeShade="80"/>
            </w:tcBorders>
          </w:tcPr>
          <w:p w14:paraId="149CB545" w14:textId="77777777" w:rsidR="00A9073D" w:rsidRPr="009956C4" w:rsidRDefault="00A9073D" w:rsidP="00735FFB">
            <w:pPr>
              <w:rPr>
                <w:rFonts w:ascii="Arial" w:hAnsi="Arial" w:cs="Arial"/>
                <w:sz w:val="12"/>
                <w:lang w:val="es-BO"/>
              </w:rPr>
            </w:pPr>
          </w:p>
        </w:tc>
      </w:tr>
      <w:tr w:rsidR="00A9073D" w:rsidRPr="009956C4" w14:paraId="7E1C94EE" w14:textId="77777777" w:rsidTr="00735FFB">
        <w:trPr>
          <w:trHeight w:val="100"/>
          <w:jc w:val="center"/>
        </w:trPr>
        <w:tc>
          <w:tcPr>
            <w:tcW w:w="2366" w:type="dxa"/>
            <w:tcBorders>
              <w:left w:val="single" w:sz="12" w:space="0" w:color="244061" w:themeColor="accent1" w:themeShade="80"/>
            </w:tcBorders>
            <w:vAlign w:val="center"/>
          </w:tcPr>
          <w:p w14:paraId="4CBB01BB" w14:textId="77777777" w:rsidR="00A9073D" w:rsidRPr="009956C4" w:rsidRDefault="00A9073D" w:rsidP="00735FFB">
            <w:pPr>
              <w:jc w:val="right"/>
              <w:rPr>
                <w:rFonts w:ascii="Arial" w:hAnsi="Arial" w:cs="Arial"/>
                <w:sz w:val="12"/>
                <w:lang w:val="es-BO"/>
              </w:rPr>
            </w:pPr>
          </w:p>
        </w:tc>
        <w:tc>
          <w:tcPr>
            <w:tcW w:w="283" w:type="dxa"/>
            <w:tcBorders>
              <w:bottom w:val="single" w:sz="4" w:space="0" w:color="auto"/>
            </w:tcBorders>
            <w:shd w:val="clear" w:color="auto" w:fill="auto"/>
          </w:tcPr>
          <w:p w14:paraId="3D3E520E" w14:textId="77777777" w:rsidR="00A9073D" w:rsidRPr="009956C4" w:rsidRDefault="00A9073D" w:rsidP="00735FFB">
            <w:pPr>
              <w:rPr>
                <w:rFonts w:ascii="Arial" w:hAnsi="Arial" w:cs="Arial"/>
                <w:sz w:val="12"/>
                <w:lang w:val="es-BO"/>
              </w:rPr>
            </w:pPr>
          </w:p>
        </w:tc>
        <w:tc>
          <w:tcPr>
            <w:tcW w:w="281" w:type="dxa"/>
            <w:tcBorders>
              <w:bottom w:val="single" w:sz="4" w:space="0" w:color="auto"/>
            </w:tcBorders>
            <w:shd w:val="clear" w:color="auto" w:fill="auto"/>
          </w:tcPr>
          <w:p w14:paraId="1ADEA4E0" w14:textId="77777777" w:rsidR="00A9073D" w:rsidRPr="009956C4" w:rsidRDefault="00A9073D" w:rsidP="00735FFB">
            <w:pPr>
              <w:rPr>
                <w:rFonts w:ascii="Arial" w:hAnsi="Arial" w:cs="Arial"/>
                <w:sz w:val="12"/>
                <w:lang w:val="es-BO"/>
              </w:rPr>
            </w:pPr>
          </w:p>
        </w:tc>
        <w:tc>
          <w:tcPr>
            <w:tcW w:w="282" w:type="dxa"/>
            <w:tcBorders>
              <w:bottom w:val="single" w:sz="4" w:space="0" w:color="auto"/>
            </w:tcBorders>
            <w:shd w:val="clear" w:color="auto" w:fill="auto"/>
          </w:tcPr>
          <w:p w14:paraId="6A67EB48" w14:textId="77777777" w:rsidR="00A9073D" w:rsidRPr="009956C4" w:rsidRDefault="00A9073D" w:rsidP="00735FFB">
            <w:pPr>
              <w:rPr>
                <w:rFonts w:ascii="Arial" w:hAnsi="Arial" w:cs="Arial"/>
                <w:sz w:val="12"/>
                <w:lang w:val="es-BO"/>
              </w:rPr>
            </w:pPr>
          </w:p>
        </w:tc>
        <w:tc>
          <w:tcPr>
            <w:tcW w:w="272" w:type="dxa"/>
            <w:tcBorders>
              <w:bottom w:val="single" w:sz="4" w:space="0" w:color="auto"/>
            </w:tcBorders>
            <w:shd w:val="clear" w:color="auto" w:fill="auto"/>
          </w:tcPr>
          <w:p w14:paraId="2FBA150E" w14:textId="77777777" w:rsidR="00A9073D" w:rsidRPr="009956C4" w:rsidRDefault="00A9073D" w:rsidP="00735FFB">
            <w:pPr>
              <w:rPr>
                <w:rFonts w:ascii="Arial" w:hAnsi="Arial" w:cs="Arial"/>
                <w:sz w:val="12"/>
                <w:lang w:val="es-BO"/>
              </w:rPr>
            </w:pPr>
          </w:p>
        </w:tc>
        <w:tc>
          <w:tcPr>
            <w:tcW w:w="277" w:type="dxa"/>
            <w:tcBorders>
              <w:bottom w:val="single" w:sz="4" w:space="0" w:color="auto"/>
            </w:tcBorders>
            <w:shd w:val="clear" w:color="auto" w:fill="auto"/>
          </w:tcPr>
          <w:p w14:paraId="10C68325" w14:textId="77777777" w:rsidR="00A9073D" w:rsidRPr="009956C4" w:rsidRDefault="00A9073D" w:rsidP="00735FFB">
            <w:pPr>
              <w:rPr>
                <w:rFonts w:ascii="Arial" w:hAnsi="Arial" w:cs="Arial"/>
                <w:sz w:val="12"/>
                <w:lang w:val="es-BO"/>
              </w:rPr>
            </w:pPr>
          </w:p>
        </w:tc>
        <w:tc>
          <w:tcPr>
            <w:tcW w:w="276" w:type="dxa"/>
            <w:tcBorders>
              <w:bottom w:val="single" w:sz="4" w:space="0" w:color="auto"/>
            </w:tcBorders>
            <w:shd w:val="clear" w:color="auto" w:fill="auto"/>
          </w:tcPr>
          <w:p w14:paraId="2AA1D9BD" w14:textId="77777777" w:rsidR="00A9073D" w:rsidRPr="009956C4" w:rsidRDefault="00A9073D" w:rsidP="00735FFB">
            <w:pPr>
              <w:rPr>
                <w:rFonts w:ascii="Arial" w:hAnsi="Arial" w:cs="Arial"/>
                <w:sz w:val="12"/>
                <w:lang w:val="es-BO"/>
              </w:rPr>
            </w:pPr>
          </w:p>
        </w:tc>
        <w:tc>
          <w:tcPr>
            <w:tcW w:w="281" w:type="dxa"/>
            <w:tcBorders>
              <w:bottom w:val="single" w:sz="4" w:space="0" w:color="auto"/>
            </w:tcBorders>
            <w:shd w:val="clear" w:color="auto" w:fill="auto"/>
          </w:tcPr>
          <w:p w14:paraId="1E2B0373" w14:textId="77777777" w:rsidR="00A9073D" w:rsidRPr="009956C4" w:rsidRDefault="00A9073D" w:rsidP="00735FFB">
            <w:pPr>
              <w:rPr>
                <w:rFonts w:ascii="Arial" w:hAnsi="Arial" w:cs="Arial"/>
                <w:sz w:val="12"/>
                <w:lang w:val="es-BO"/>
              </w:rPr>
            </w:pPr>
          </w:p>
        </w:tc>
        <w:tc>
          <w:tcPr>
            <w:tcW w:w="277" w:type="dxa"/>
            <w:tcBorders>
              <w:bottom w:val="single" w:sz="4" w:space="0" w:color="auto"/>
            </w:tcBorders>
            <w:shd w:val="clear" w:color="auto" w:fill="auto"/>
          </w:tcPr>
          <w:p w14:paraId="733019CE" w14:textId="77777777" w:rsidR="00A9073D" w:rsidRPr="009956C4" w:rsidRDefault="00A9073D" w:rsidP="00735FFB">
            <w:pPr>
              <w:rPr>
                <w:rFonts w:ascii="Arial" w:hAnsi="Arial" w:cs="Arial"/>
                <w:sz w:val="12"/>
                <w:lang w:val="es-BO"/>
              </w:rPr>
            </w:pPr>
          </w:p>
        </w:tc>
        <w:tc>
          <w:tcPr>
            <w:tcW w:w="277" w:type="dxa"/>
            <w:tcBorders>
              <w:bottom w:val="single" w:sz="4" w:space="0" w:color="auto"/>
            </w:tcBorders>
            <w:shd w:val="clear" w:color="auto" w:fill="auto"/>
          </w:tcPr>
          <w:p w14:paraId="175AFB89" w14:textId="77777777" w:rsidR="00A9073D" w:rsidRPr="009956C4" w:rsidRDefault="00A9073D" w:rsidP="00735FFB">
            <w:pPr>
              <w:rPr>
                <w:rFonts w:ascii="Arial" w:hAnsi="Arial" w:cs="Arial"/>
                <w:sz w:val="12"/>
                <w:lang w:val="es-BO"/>
              </w:rPr>
            </w:pPr>
          </w:p>
        </w:tc>
        <w:tc>
          <w:tcPr>
            <w:tcW w:w="277" w:type="dxa"/>
            <w:shd w:val="clear" w:color="auto" w:fill="auto"/>
          </w:tcPr>
          <w:p w14:paraId="18706873" w14:textId="77777777" w:rsidR="00A9073D" w:rsidRPr="009956C4" w:rsidRDefault="00A9073D" w:rsidP="00735FFB">
            <w:pPr>
              <w:rPr>
                <w:rFonts w:ascii="Arial" w:hAnsi="Arial" w:cs="Arial"/>
                <w:sz w:val="12"/>
                <w:lang w:val="es-BO"/>
              </w:rPr>
            </w:pPr>
          </w:p>
        </w:tc>
        <w:tc>
          <w:tcPr>
            <w:tcW w:w="274" w:type="dxa"/>
            <w:shd w:val="clear" w:color="auto" w:fill="auto"/>
          </w:tcPr>
          <w:p w14:paraId="2B63C7AA" w14:textId="77777777" w:rsidR="00A9073D" w:rsidRPr="009956C4" w:rsidRDefault="00A9073D" w:rsidP="00735FFB">
            <w:pPr>
              <w:rPr>
                <w:rFonts w:ascii="Arial" w:hAnsi="Arial" w:cs="Arial"/>
                <w:sz w:val="12"/>
                <w:lang w:val="es-BO"/>
              </w:rPr>
            </w:pPr>
          </w:p>
        </w:tc>
        <w:tc>
          <w:tcPr>
            <w:tcW w:w="274" w:type="dxa"/>
            <w:shd w:val="clear" w:color="auto" w:fill="auto"/>
          </w:tcPr>
          <w:p w14:paraId="2DEF8DF7" w14:textId="77777777" w:rsidR="00A9073D" w:rsidRPr="009956C4" w:rsidRDefault="00A9073D" w:rsidP="00735FFB">
            <w:pPr>
              <w:rPr>
                <w:rFonts w:ascii="Arial" w:hAnsi="Arial" w:cs="Arial"/>
                <w:sz w:val="12"/>
                <w:lang w:val="es-BO"/>
              </w:rPr>
            </w:pPr>
          </w:p>
        </w:tc>
        <w:tc>
          <w:tcPr>
            <w:tcW w:w="273" w:type="dxa"/>
            <w:shd w:val="clear" w:color="auto" w:fill="auto"/>
          </w:tcPr>
          <w:p w14:paraId="5A2601F7" w14:textId="77777777" w:rsidR="00A9073D" w:rsidRPr="009956C4" w:rsidRDefault="00A9073D" w:rsidP="00735FFB">
            <w:pPr>
              <w:rPr>
                <w:rFonts w:ascii="Arial" w:hAnsi="Arial" w:cs="Arial"/>
                <w:sz w:val="12"/>
                <w:lang w:val="es-BO"/>
              </w:rPr>
            </w:pPr>
          </w:p>
        </w:tc>
        <w:tc>
          <w:tcPr>
            <w:tcW w:w="274" w:type="dxa"/>
            <w:shd w:val="clear" w:color="auto" w:fill="auto"/>
          </w:tcPr>
          <w:p w14:paraId="7F263446" w14:textId="77777777" w:rsidR="00A9073D" w:rsidRPr="009956C4" w:rsidRDefault="00A9073D" w:rsidP="00735FFB">
            <w:pPr>
              <w:rPr>
                <w:rFonts w:ascii="Arial" w:hAnsi="Arial" w:cs="Arial"/>
                <w:sz w:val="12"/>
                <w:lang w:val="es-BO"/>
              </w:rPr>
            </w:pPr>
          </w:p>
        </w:tc>
        <w:tc>
          <w:tcPr>
            <w:tcW w:w="274" w:type="dxa"/>
            <w:shd w:val="clear" w:color="auto" w:fill="auto"/>
          </w:tcPr>
          <w:p w14:paraId="77B04F92" w14:textId="77777777" w:rsidR="00A9073D" w:rsidRPr="009956C4" w:rsidRDefault="00A9073D" w:rsidP="00735FFB">
            <w:pPr>
              <w:rPr>
                <w:rFonts w:ascii="Arial" w:hAnsi="Arial" w:cs="Arial"/>
                <w:sz w:val="12"/>
                <w:lang w:val="es-BO"/>
              </w:rPr>
            </w:pPr>
          </w:p>
        </w:tc>
        <w:tc>
          <w:tcPr>
            <w:tcW w:w="274" w:type="dxa"/>
            <w:shd w:val="clear" w:color="auto" w:fill="auto"/>
          </w:tcPr>
          <w:p w14:paraId="41E994B1" w14:textId="77777777" w:rsidR="00A9073D" w:rsidRPr="009956C4" w:rsidRDefault="00A9073D" w:rsidP="00735FFB">
            <w:pPr>
              <w:rPr>
                <w:rFonts w:ascii="Arial" w:hAnsi="Arial" w:cs="Arial"/>
                <w:sz w:val="12"/>
                <w:lang w:val="es-BO"/>
              </w:rPr>
            </w:pPr>
          </w:p>
        </w:tc>
        <w:tc>
          <w:tcPr>
            <w:tcW w:w="274" w:type="dxa"/>
            <w:shd w:val="clear" w:color="auto" w:fill="auto"/>
          </w:tcPr>
          <w:p w14:paraId="38FA1F7F" w14:textId="77777777" w:rsidR="00A9073D" w:rsidRPr="009956C4" w:rsidRDefault="00A9073D" w:rsidP="00735FFB">
            <w:pPr>
              <w:rPr>
                <w:rFonts w:ascii="Arial" w:hAnsi="Arial" w:cs="Arial"/>
                <w:sz w:val="12"/>
                <w:lang w:val="es-BO"/>
              </w:rPr>
            </w:pPr>
          </w:p>
        </w:tc>
        <w:tc>
          <w:tcPr>
            <w:tcW w:w="273" w:type="dxa"/>
            <w:shd w:val="clear" w:color="auto" w:fill="auto"/>
          </w:tcPr>
          <w:p w14:paraId="6E9712C4" w14:textId="77777777" w:rsidR="00A9073D" w:rsidRPr="009956C4" w:rsidRDefault="00A9073D" w:rsidP="00735FFB">
            <w:pPr>
              <w:rPr>
                <w:rFonts w:ascii="Arial" w:hAnsi="Arial" w:cs="Arial"/>
                <w:sz w:val="12"/>
                <w:lang w:val="es-BO"/>
              </w:rPr>
            </w:pPr>
          </w:p>
        </w:tc>
        <w:tc>
          <w:tcPr>
            <w:tcW w:w="274" w:type="dxa"/>
            <w:shd w:val="clear" w:color="auto" w:fill="auto"/>
          </w:tcPr>
          <w:p w14:paraId="34B7DBEB" w14:textId="77777777" w:rsidR="00A9073D" w:rsidRPr="009956C4" w:rsidRDefault="00A9073D" w:rsidP="00735FFB">
            <w:pPr>
              <w:rPr>
                <w:rFonts w:ascii="Arial" w:hAnsi="Arial" w:cs="Arial"/>
                <w:sz w:val="12"/>
                <w:lang w:val="es-BO"/>
              </w:rPr>
            </w:pPr>
          </w:p>
        </w:tc>
        <w:tc>
          <w:tcPr>
            <w:tcW w:w="274" w:type="dxa"/>
            <w:shd w:val="clear" w:color="auto" w:fill="auto"/>
          </w:tcPr>
          <w:p w14:paraId="0C7CA3CF" w14:textId="77777777" w:rsidR="00A9073D" w:rsidRPr="009956C4" w:rsidRDefault="00A9073D" w:rsidP="00735FFB">
            <w:pPr>
              <w:rPr>
                <w:rFonts w:ascii="Arial" w:hAnsi="Arial" w:cs="Arial"/>
                <w:sz w:val="12"/>
                <w:lang w:val="es-BO"/>
              </w:rPr>
            </w:pPr>
          </w:p>
        </w:tc>
        <w:tc>
          <w:tcPr>
            <w:tcW w:w="274" w:type="dxa"/>
            <w:tcBorders>
              <w:bottom w:val="single" w:sz="4" w:space="0" w:color="auto"/>
            </w:tcBorders>
            <w:shd w:val="clear" w:color="auto" w:fill="auto"/>
          </w:tcPr>
          <w:p w14:paraId="24A50315" w14:textId="77777777" w:rsidR="00A9073D" w:rsidRPr="009956C4" w:rsidRDefault="00A9073D" w:rsidP="00735FFB">
            <w:pPr>
              <w:rPr>
                <w:rFonts w:ascii="Arial" w:hAnsi="Arial" w:cs="Arial"/>
                <w:sz w:val="12"/>
                <w:lang w:val="es-BO"/>
              </w:rPr>
            </w:pPr>
          </w:p>
        </w:tc>
        <w:tc>
          <w:tcPr>
            <w:tcW w:w="274" w:type="dxa"/>
            <w:tcBorders>
              <w:bottom w:val="single" w:sz="4" w:space="0" w:color="auto"/>
            </w:tcBorders>
            <w:shd w:val="clear" w:color="auto" w:fill="auto"/>
          </w:tcPr>
          <w:p w14:paraId="69741006" w14:textId="77777777" w:rsidR="00A9073D" w:rsidRPr="009956C4" w:rsidRDefault="00A9073D" w:rsidP="00735FFB">
            <w:pPr>
              <w:rPr>
                <w:rFonts w:ascii="Arial" w:hAnsi="Arial" w:cs="Arial"/>
                <w:sz w:val="12"/>
                <w:lang w:val="es-BO"/>
              </w:rPr>
            </w:pPr>
          </w:p>
        </w:tc>
        <w:tc>
          <w:tcPr>
            <w:tcW w:w="819" w:type="dxa"/>
            <w:tcBorders>
              <w:bottom w:val="single" w:sz="4" w:space="0" w:color="auto"/>
            </w:tcBorders>
            <w:shd w:val="clear" w:color="auto" w:fill="auto"/>
          </w:tcPr>
          <w:p w14:paraId="24979664" w14:textId="77777777" w:rsidR="00A9073D" w:rsidRPr="009956C4" w:rsidRDefault="00A9073D" w:rsidP="00735FFB">
            <w:pPr>
              <w:jc w:val="right"/>
              <w:rPr>
                <w:rFonts w:ascii="Arial" w:hAnsi="Arial" w:cs="Arial"/>
                <w:sz w:val="12"/>
                <w:lang w:val="es-BO"/>
              </w:rPr>
            </w:pPr>
          </w:p>
        </w:tc>
        <w:tc>
          <w:tcPr>
            <w:tcW w:w="819" w:type="dxa"/>
            <w:tcBorders>
              <w:bottom w:val="single" w:sz="4" w:space="0" w:color="auto"/>
            </w:tcBorders>
            <w:shd w:val="clear" w:color="auto" w:fill="auto"/>
          </w:tcPr>
          <w:p w14:paraId="6671367E" w14:textId="77777777" w:rsidR="00A9073D" w:rsidRPr="009956C4" w:rsidRDefault="00A9073D" w:rsidP="00735FFB">
            <w:pPr>
              <w:rPr>
                <w:rFonts w:ascii="Arial" w:hAnsi="Arial" w:cs="Arial"/>
                <w:sz w:val="12"/>
                <w:lang w:val="es-BO"/>
              </w:rPr>
            </w:pPr>
          </w:p>
        </w:tc>
        <w:tc>
          <w:tcPr>
            <w:tcW w:w="273" w:type="dxa"/>
            <w:tcBorders>
              <w:left w:val="nil"/>
              <w:right w:val="single" w:sz="12" w:space="0" w:color="244061" w:themeColor="accent1" w:themeShade="80"/>
            </w:tcBorders>
          </w:tcPr>
          <w:p w14:paraId="20447A82" w14:textId="77777777" w:rsidR="00A9073D" w:rsidRPr="009956C4" w:rsidRDefault="00A9073D" w:rsidP="00735FFB">
            <w:pPr>
              <w:rPr>
                <w:rFonts w:ascii="Arial" w:hAnsi="Arial" w:cs="Arial"/>
                <w:sz w:val="12"/>
                <w:lang w:val="es-BO"/>
              </w:rPr>
            </w:pPr>
          </w:p>
        </w:tc>
      </w:tr>
      <w:tr w:rsidR="00A9073D" w:rsidRPr="009956C4" w14:paraId="5686A969" w14:textId="77777777" w:rsidTr="00735FFB">
        <w:trPr>
          <w:trHeight w:val="20"/>
          <w:jc w:val="center"/>
        </w:trPr>
        <w:tc>
          <w:tcPr>
            <w:tcW w:w="2366" w:type="dxa"/>
            <w:vMerge w:val="restart"/>
            <w:tcBorders>
              <w:left w:val="single" w:sz="12" w:space="0" w:color="244061" w:themeColor="accent1" w:themeShade="80"/>
              <w:right w:val="single" w:sz="4" w:space="0" w:color="auto"/>
            </w:tcBorders>
            <w:vAlign w:val="center"/>
          </w:tcPr>
          <w:p w14:paraId="298A6825" w14:textId="77777777" w:rsidR="00A9073D" w:rsidRPr="009956C4" w:rsidRDefault="00A9073D" w:rsidP="00735FFB">
            <w:pPr>
              <w:jc w:val="right"/>
              <w:rPr>
                <w:rFonts w:ascii="Arial" w:hAnsi="Arial" w:cs="Arial"/>
                <w:sz w:val="12"/>
                <w:lang w:val="es-BO"/>
              </w:rPr>
            </w:pPr>
            <w:r w:rsidRPr="009956C4">
              <w:rPr>
                <w:rFonts w:ascii="Arial" w:hAnsi="Arial" w:cs="Arial"/>
                <w:sz w:val="12"/>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CA2CAE" w14:textId="77777777" w:rsidR="00A9073D" w:rsidRPr="009956C4" w:rsidRDefault="00A9073D" w:rsidP="00735FFB">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020F5DE" w14:textId="77777777" w:rsidR="00A9073D" w:rsidRPr="009956C4" w:rsidRDefault="00A9073D" w:rsidP="00735FFB">
            <w:pPr>
              <w:jc w:val="right"/>
              <w:rPr>
                <w:rFonts w:ascii="Arial" w:hAnsi="Arial" w:cs="Arial"/>
                <w:sz w:val="12"/>
                <w:lang w:val="es-BO"/>
              </w:rPr>
            </w:pPr>
          </w:p>
        </w:tc>
        <w:tc>
          <w:tcPr>
            <w:tcW w:w="2738" w:type="dxa"/>
            <w:gridSpan w:val="10"/>
            <w:vMerge w:val="restart"/>
            <w:tcBorders>
              <w:right w:val="single" w:sz="4" w:space="0" w:color="auto"/>
            </w:tcBorders>
          </w:tcPr>
          <w:p w14:paraId="5B84F347" w14:textId="77777777" w:rsidR="00A9073D" w:rsidRPr="009956C4" w:rsidRDefault="00A9073D" w:rsidP="00735FFB">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DC63" w14:textId="0CF490E9" w:rsidR="00A9073D" w:rsidRPr="009956C4" w:rsidRDefault="00A9073D" w:rsidP="006818C8">
            <w:pPr>
              <w:jc w:val="center"/>
              <w:rPr>
                <w:rFonts w:ascii="Arial" w:hAnsi="Arial" w:cs="Arial"/>
                <w:sz w:val="12"/>
                <w:lang w:val="es-BO"/>
              </w:rPr>
            </w:pPr>
            <w:r w:rsidRPr="0093106D">
              <w:rPr>
                <w:rFonts w:ascii="Arial" w:hAnsi="Arial" w:cs="Arial"/>
                <w:sz w:val="12"/>
              </w:rPr>
              <w:t>YLB/ANPE/</w:t>
            </w:r>
            <w:r w:rsidR="00280099">
              <w:rPr>
                <w:rFonts w:ascii="Arial" w:hAnsi="Arial" w:cs="Arial"/>
                <w:sz w:val="12"/>
              </w:rPr>
              <w:t>11</w:t>
            </w:r>
            <w:r w:rsidR="006818C8">
              <w:rPr>
                <w:rFonts w:ascii="Arial" w:hAnsi="Arial" w:cs="Arial"/>
                <w:sz w:val="12"/>
              </w:rPr>
              <w:t>9</w:t>
            </w:r>
            <w:r w:rsidRPr="0093106D">
              <w:rPr>
                <w:rFonts w:ascii="Arial" w:hAnsi="Arial" w:cs="Arial"/>
                <w:sz w:val="12"/>
              </w:rPr>
              <w:t>/2021</w:t>
            </w:r>
          </w:p>
        </w:tc>
        <w:tc>
          <w:tcPr>
            <w:tcW w:w="273" w:type="dxa"/>
            <w:tcBorders>
              <w:left w:val="single" w:sz="4" w:space="0" w:color="auto"/>
              <w:right w:val="single" w:sz="12" w:space="0" w:color="244061" w:themeColor="accent1" w:themeShade="80"/>
            </w:tcBorders>
          </w:tcPr>
          <w:p w14:paraId="42948387" w14:textId="77777777" w:rsidR="00A9073D" w:rsidRPr="009956C4" w:rsidRDefault="00A9073D" w:rsidP="00735FFB">
            <w:pPr>
              <w:rPr>
                <w:rFonts w:ascii="Arial" w:hAnsi="Arial" w:cs="Arial"/>
                <w:sz w:val="12"/>
                <w:lang w:val="es-BO"/>
              </w:rPr>
            </w:pPr>
          </w:p>
        </w:tc>
      </w:tr>
      <w:tr w:rsidR="00A9073D" w:rsidRPr="009956C4" w14:paraId="7801BA7B" w14:textId="77777777" w:rsidTr="00735FFB">
        <w:trPr>
          <w:jc w:val="center"/>
        </w:trPr>
        <w:tc>
          <w:tcPr>
            <w:tcW w:w="2366" w:type="dxa"/>
            <w:vMerge/>
            <w:tcBorders>
              <w:left w:val="single" w:sz="12" w:space="0" w:color="244061" w:themeColor="accent1" w:themeShade="80"/>
              <w:right w:val="single" w:sz="4" w:space="0" w:color="auto"/>
            </w:tcBorders>
            <w:vAlign w:val="center"/>
          </w:tcPr>
          <w:p w14:paraId="071DF30C" w14:textId="77777777" w:rsidR="00A9073D" w:rsidRPr="009956C4" w:rsidRDefault="00A9073D" w:rsidP="00735FFB">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301B4EE" w14:textId="77777777" w:rsidR="00A9073D" w:rsidRPr="009956C4" w:rsidRDefault="00A9073D" w:rsidP="00735FFB">
            <w:pPr>
              <w:rPr>
                <w:rFonts w:ascii="Arial" w:hAnsi="Arial" w:cs="Arial"/>
                <w:sz w:val="12"/>
                <w:lang w:val="es-BO"/>
              </w:rPr>
            </w:pPr>
          </w:p>
        </w:tc>
        <w:tc>
          <w:tcPr>
            <w:tcW w:w="277" w:type="dxa"/>
            <w:tcBorders>
              <w:left w:val="single" w:sz="4" w:space="0" w:color="auto"/>
            </w:tcBorders>
            <w:shd w:val="clear" w:color="auto" w:fill="auto"/>
          </w:tcPr>
          <w:p w14:paraId="1386D053" w14:textId="77777777" w:rsidR="00A9073D" w:rsidRPr="009956C4" w:rsidRDefault="00A9073D" w:rsidP="00735FFB">
            <w:pPr>
              <w:rPr>
                <w:rFonts w:ascii="Arial" w:hAnsi="Arial" w:cs="Arial"/>
                <w:sz w:val="12"/>
                <w:lang w:val="es-BO"/>
              </w:rPr>
            </w:pPr>
          </w:p>
        </w:tc>
        <w:tc>
          <w:tcPr>
            <w:tcW w:w="2738" w:type="dxa"/>
            <w:gridSpan w:val="10"/>
            <w:vMerge/>
            <w:tcBorders>
              <w:right w:val="single" w:sz="4" w:space="0" w:color="auto"/>
            </w:tcBorders>
            <w:shd w:val="clear" w:color="auto" w:fill="auto"/>
          </w:tcPr>
          <w:p w14:paraId="35F2CD08" w14:textId="77777777" w:rsidR="00A9073D" w:rsidRPr="009956C4" w:rsidRDefault="00A9073D" w:rsidP="00735FFB">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B06D52" w14:textId="77777777" w:rsidR="00A9073D" w:rsidRPr="009956C4" w:rsidRDefault="00A9073D" w:rsidP="00735FFB">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115EAC39" w14:textId="77777777" w:rsidR="00A9073D" w:rsidRPr="009956C4" w:rsidRDefault="00A9073D" w:rsidP="00735FFB">
            <w:pPr>
              <w:rPr>
                <w:rFonts w:ascii="Arial" w:hAnsi="Arial" w:cs="Arial"/>
                <w:sz w:val="12"/>
                <w:lang w:val="es-BO"/>
              </w:rPr>
            </w:pPr>
          </w:p>
        </w:tc>
      </w:tr>
      <w:tr w:rsidR="00A9073D" w:rsidRPr="009956C4" w14:paraId="6D03DDE2" w14:textId="77777777" w:rsidTr="00735FFB">
        <w:trPr>
          <w:trHeight w:val="80"/>
          <w:jc w:val="center"/>
        </w:trPr>
        <w:tc>
          <w:tcPr>
            <w:tcW w:w="2366" w:type="dxa"/>
            <w:tcBorders>
              <w:left w:val="single" w:sz="12" w:space="0" w:color="244061" w:themeColor="accent1" w:themeShade="80"/>
            </w:tcBorders>
            <w:vAlign w:val="center"/>
          </w:tcPr>
          <w:p w14:paraId="755BEE3A" w14:textId="77777777" w:rsidR="00A9073D" w:rsidRPr="009956C4" w:rsidRDefault="00A9073D" w:rsidP="00735FFB">
            <w:pPr>
              <w:jc w:val="right"/>
              <w:rPr>
                <w:rFonts w:ascii="Arial" w:hAnsi="Arial" w:cs="Arial"/>
                <w:sz w:val="12"/>
                <w:lang w:val="es-BO"/>
              </w:rPr>
            </w:pPr>
          </w:p>
        </w:tc>
        <w:tc>
          <w:tcPr>
            <w:tcW w:w="283" w:type="dxa"/>
            <w:tcBorders>
              <w:top w:val="single" w:sz="4" w:space="0" w:color="auto"/>
            </w:tcBorders>
            <w:shd w:val="clear" w:color="auto" w:fill="auto"/>
          </w:tcPr>
          <w:p w14:paraId="62CF1656" w14:textId="77777777" w:rsidR="00A9073D" w:rsidRPr="009956C4" w:rsidRDefault="00A9073D" w:rsidP="00735FFB">
            <w:pPr>
              <w:rPr>
                <w:rFonts w:ascii="Arial" w:hAnsi="Arial" w:cs="Arial"/>
                <w:sz w:val="12"/>
                <w:lang w:val="es-BO"/>
              </w:rPr>
            </w:pPr>
          </w:p>
        </w:tc>
        <w:tc>
          <w:tcPr>
            <w:tcW w:w="281" w:type="dxa"/>
            <w:tcBorders>
              <w:top w:val="single" w:sz="4" w:space="0" w:color="auto"/>
            </w:tcBorders>
            <w:shd w:val="clear" w:color="auto" w:fill="auto"/>
          </w:tcPr>
          <w:p w14:paraId="3D98D768" w14:textId="77777777" w:rsidR="00A9073D" w:rsidRPr="009956C4" w:rsidRDefault="00A9073D" w:rsidP="00735FFB">
            <w:pPr>
              <w:rPr>
                <w:rFonts w:ascii="Arial" w:hAnsi="Arial" w:cs="Arial"/>
                <w:sz w:val="12"/>
                <w:lang w:val="es-BO"/>
              </w:rPr>
            </w:pPr>
          </w:p>
        </w:tc>
        <w:tc>
          <w:tcPr>
            <w:tcW w:w="282" w:type="dxa"/>
            <w:tcBorders>
              <w:top w:val="single" w:sz="4" w:space="0" w:color="auto"/>
            </w:tcBorders>
            <w:shd w:val="clear" w:color="auto" w:fill="auto"/>
          </w:tcPr>
          <w:p w14:paraId="2B8C756B" w14:textId="77777777" w:rsidR="00A9073D" w:rsidRPr="009956C4" w:rsidRDefault="00A9073D" w:rsidP="00735FFB">
            <w:pPr>
              <w:rPr>
                <w:rFonts w:ascii="Arial" w:hAnsi="Arial" w:cs="Arial"/>
                <w:sz w:val="12"/>
                <w:lang w:val="es-BO"/>
              </w:rPr>
            </w:pPr>
          </w:p>
        </w:tc>
        <w:tc>
          <w:tcPr>
            <w:tcW w:w="272" w:type="dxa"/>
            <w:tcBorders>
              <w:top w:val="single" w:sz="4" w:space="0" w:color="auto"/>
            </w:tcBorders>
            <w:shd w:val="clear" w:color="auto" w:fill="auto"/>
          </w:tcPr>
          <w:p w14:paraId="46814C08" w14:textId="77777777" w:rsidR="00A9073D" w:rsidRPr="009956C4" w:rsidRDefault="00A9073D" w:rsidP="00735FFB">
            <w:pPr>
              <w:rPr>
                <w:rFonts w:ascii="Arial" w:hAnsi="Arial" w:cs="Arial"/>
                <w:sz w:val="12"/>
                <w:lang w:val="es-BO"/>
              </w:rPr>
            </w:pPr>
          </w:p>
        </w:tc>
        <w:tc>
          <w:tcPr>
            <w:tcW w:w="277" w:type="dxa"/>
            <w:tcBorders>
              <w:top w:val="single" w:sz="4" w:space="0" w:color="auto"/>
            </w:tcBorders>
            <w:shd w:val="clear" w:color="auto" w:fill="auto"/>
          </w:tcPr>
          <w:p w14:paraId="694EB7A7" w14:textId="77777777" w:rsidR="00A9073D" w:rsidRPr="009956C4" w:rsidRDefault="00A9073D" w:rsidP="00735FFB">
            <w:pPr>
              <w:rPr>
                <w:rFonts w:ascii="Arial" w:hAnsi="Arial" w:cs="Arial"/>
                <w:sz w:val="12"/>
                <w:lang w:val="es-BO"/>
              </w:rPr>
            </w:pPr>
          </w:p>
        </w:tc>
        <w:tc>
          <w:tcPr>
            <w:tcW w:w="276" w:type="dxa"/>
            <w:tcBorders>
              <w:top w:val="single" w:sz="4" w:space="0" w:color="auto"/>
            </w:tcBorders>
            <w:shd w:val="clear" w:color="auto" w:fill="auto"/>
          </w:tcPr>
          <w:p w14:paraId="0BE87F54" w14:textId="77777777" w:rsidR="00A9073D" w:rsidRPr="009956C4" w:rsidRDefault="00A9073D" w:rsidP="00735FFB">
            <w:pPr>
              <w:rPr>
                <w:rFonts w:ascii="Arial" w:hAnsi="Arial" w:cs="Arial"/>
                <w:sz w:val="12"/>
                <w:lang w:val="es-BO"/>
              </w:rPr>
            </w:pPr>
          </w:p>
        </w:tc>
        <w:tc>
          <w:tcPr>
            <w:tcW w:w="281" w:type="dxa"/>
            <w:tcBorders>
              <w:top w:val="single" w:sz="4" w:space="0" w:color="auto"/>
            </w:tcBorders>
            <w:shd w:val="clear" w:color="auto" w:fill="auto"/>
          </w:tcPr>
          <w:p w14:paraId="71695E14" w14:textId="77777777" w:rsidR="00A9073D" w:rsidRPr="009956C4" w:rsidRDefault="00A9073D" w:rsidP="00735FFB">
            <w:pPr>
              <w:rPr>
                <w:rFonts w:ascii="Arial" w:hAnsi="Arial" w:cs="Arial"/>
                <w:sz w:val="12"/>
                <w:lang w:val="es-BO"/>
              </w:rPr>
            </w:pPr>
          </w:p>
        </w:tc>
        <w:tc>
          <w:tcPr>
            <w:tcW w:w="277" w:type="dxa"/>
            <w:shd w:val="clear" w:color="auto" w:fill="auto"/>
          </w:tcPr>
          <w:p w14:paraId="724B17AE" w14:textId="77777777" w:rsidR="00A9073D" w:rsidRPr="009956C4" w:rsidRDefault="00A9073D" w:rsidP="00735FFB">
            <w:pPr>
              <w:rPr>
                <w:rFonts w:ascii="Arial" w:hAnsi="Arial" w:cs="Arial"/>
                <w:sz w:val="12"/>
                <w:lang w:val="es-BO"/>
              </w:rPr>
            </w:pPr>
          </w:p>
        </w:tc>
        <w:tc>
          <w:tcPr>
            <w:tcW w:w="277" w:type="dxa"/>
            <w:shd w:val="clear" w:color="auto" w:fill="auto"/>
          </w:tcPr>
          <w:p w14:paraId="45D85623" w14:textId="77777777" w:rsidR="00A9073D" w:rsidRPr="009956C4" w:rsidRDefault="00A9073D" w:rsidP="00735FFB">
            <w:pPr>
              <w:rPr>
                <w:rFonts w:ascii="Arial" w:hAnsi="Arial" w:cs="Arial"/>
                <w:sz w:val="12"/>
                <w:lang w:val="es-BO"/>
              </w:rPr>
            </w:pPr>
          </w:p>
        </w:tc>
        <w:tc>
          <w:tcPr>
            <w:tcW w:w="277" w:type="dxa"/>
            <w:shd w:val="clear" w:color="auto" w:fill="auto"/>
          </w:tcPr>
          <w:p w14:paraId="176D5429" w14:textId="77777777" w:rsidR="00A9073D" w:rsidRPr="009956C4" w:rsidRDefault="00A9073D" w:rsidP="00735FFB">
            <w:pPr>
              <w:rPr>
                <w:rFonts w:ascii="Arial" w:hAnsi="Arial" w:cs="Arial"/>
                <w:sz w:val="12"/>
                <w:lang w:val="es-BO"/>
              </w:rPr>
            </w:pPr>
          </w:p>
        </w:tc>
        <w:tc>
          <w:tcPr>
            <w:tcW w:w="274" w:type="dxa"/>
            <w:shd w:val="clear" w:color="auto" w:fill="auto"/>
          </w:tcPr>
          <w:p w14:paraId="58425B65" w14:textId="77777777" w:rsidR="00A9073D" w:rsidRPr="009956C4" w:rsidRDefault="00A9073D" w:rsidP="00735FFB">
            <w:pPr>
              <w:rPr>
                <w:rFonts w:ascii="Arial" w:hAnsi="Arial" w:cs="Arial"/>
                <w:sz w:val="12"/>
                <w:lang w:val="es-BO"/>
              </w:rPr>
            </w:pPr>
          </w:p>
        </w:tc>
        <w:tc>
          <w:tcPr>
            <w:tcW w:w="274" w:type="dxa"/>
            <w:shd w:val="clear" w:color="auto" w:fill="auto"/>
          </w:tcPr>
          <w:p w14:paraId="04B91BDE" w14:textId="77777777" w:rsidR="00A9073D" w:rsidRPr="009956C4" w:rsidRDefault="00A9073D" w:rsidP="00735FFB">
            <w:pPr>
              <w:rPr>
                <w:rFonts w:ascii="Arial" w:hAnsi="Arial" w:cs="Arial"/>
                <w:sz w:val="12"/>
                <w:lang w:val="es-BO"/>
              </w:rPr>
            </w:pPr>
          </w:p>
        </w:tc>
        <w:tc>
          <w:tcPr>
            <w:tcW w:w="273" w:type="dxa"/>
            <w:shd w:val="clear" w:color="auto" w:fill="auto"/>
          </w:tcPr>
          <w:p w14:paraId="4C6ED5E2" w14:textId="77777777" w:rsidR="00A9073D" w:rsidRPr="009956C4" w:rsidRDefault="00A9073D" w:rsidP="00735FFB">
            <w:pPr>
              <w:rPr>
                <w:rFonts w:ascii="Arial" w:hAnsi="Arial" w:cs="Arial"/>
                <w:sz w:val="12"/>
                <w:lang w:val="es-BO"/>
              </w:rPr>
            </w:pPr>
          </w:p>
        </w:tc>
        <w:tc>
          <w:tcPr>
            <w:tcW w:w="274" w:type="dxa"/>
            <w:shd w:val="clear" w:color="auto" w:fill="auto"/>
          </w:tcPr>
          <w:p w14:paraId="53102ED2" w14:textId="77777777" w:rsidR="00A9073D" w:rsidRPr="009956C4" w:rsidRDefault="00A9073D" w:rsidP="00735FFB">
            <w:pPr>
              <w:rPr>
                <w:rFonts w:ascii="Arial" w:hAnsi="Arial" w:cs="Arial"/>
                <w:sz w:val="12"/>
                <w:lang w:val="es-BO"/>
              </w:rPr>
            </w:pPr>
          </w:p>
        </w:tc>
        <w:tc>
          <w:tcPr>
            <w:tcW w:w="274" w:type="dxa"/>
            <w:shd w:val="clear" w:color="auto" w:fill="auto"/>
          </w:tcPr>
          <w:p w14:paraId="2EE10176" w14:textId="77777777" w:rsidR="00A9073D" w:rsidRPr="009956C4" w:rsidRDefault="00A9073D" w:rsidP="00735FFB">
            <w:pPr>
              <w:rPr>
                <w:rFonts w:ascii="Arial" w:hAnsi="Arial" w:cs="Arial"/>
                <w:sz w:val="12"/>
                <w:lang w:val="es-BO"/>
              </w:rPr>
            </w:pPr>
          </w:p>
        </w:tc>
        <w:tc>
          <w:tcPr>
            <w:tcW w:w="274" w:type="dxa"/>
            <w:shd w:val="clear" w:color="auto" w:fill="auto"/>
          </w:tcPr>
          <w:p w14:paraId="0901D72C" w14:textId="77777777" w:rsidR="00A9073D" w:rsidRPr="009956C4" w:rsidRDefault="00A9073D" w:rsidP="00735FFB">
            <w:pPr>
              <w:rPr>
                <w:rFonts w:ascii="Arial" w:hAnsi="Arial" w:cs="Arial"/>
                <w:sz w:val="12"/>
                <w:lang w:val="es-BO"/>
              </w:rPr>
            </w:pPr>
          </w:p>
        </w:tc>
        <w:tc>
          <w:tcPr>
            <w:tcW w:w="274" w:type="dxa"/>
            <w:shd w:val="clear" w:color="auto" w:fill="auto"/>
          </w:tcPr>
          <w:p w14:paraId="26A87B84" w14:textId="77777777" w:rsidR="00A9073D" w:rsidRPr="009956C4" w:rsidRDefault="00A9073D" w:rsidP="00735FFB">
            <w:pPr>
              <w:rPr>
                <w:rFonts w:ascii="Arial" w:hAnsi="Arial" w:cs="Arial"/>
                <w:sz w:val="12"/>
                <w:lang w:val="es-BO"/>
              </w:rPr>
            </w:pPr>
          </w:p>
        </w:tc>
        <w:tc>
          <w:tcPr>
            <w:tcW w:w="273" w:type="dxa"/>
            <w:shd w:val="clear" w:color="auto" w:fill="auto"/>
          </w:tcPr>
          <w:p w14:paraId="28974A33" w14:textId="77777777" w:rsidR="00A9073D" w:rsidRPr="009956C4" w:rsidRDefault="00A9073D" w:rsidP="00735FFB">
            <w:pPr>
              <w:rPr>
                <w:rFonts w:ascii="Arial" w:hAnsi="Arial" w:cs="Arial"/>
                <w:sz w:val="12"/>
                <w:lang w:val="es-BO"/>
              </w:rPr>
            </w:pPr>
          </w:p>
        </w:tc>
        <w:tc>
          <w:tcPr>
            <w:tcW w:w="274" w:type="dxa"/>
            <w:shd w:val="clear" w:color="auto" w:fill="auto"/>
          </w:tcPr>
          <w:p w14:paraId="4F0658CC" w14:textId="77777777" w:rsidR="00A9073D" w:rsidRPr="009956C4" w:rsidRDefault="00A9073D" w:rsidP="00735FFB">
            <w:pPr>
              <w:rPr>
                <w:rFonts w:ascii="Arial" w:hAnsi="Arial" w:cs="Arial"/>
                <w:sz w:val="12"/>
                <w:lang w:val="es-BO"/>
              </w:rPr>
            </w:pPr>
          </w:p>
        </w:tc>
        <w:tc>
          <w:tcPr>
            <w:tcW w:w="274" w:type="dxa"/>
            <w:shd w:val="clear" w:color="auto" w:fill="auto"/>
          </w:tcPr>
          <w:p w14:paraId="418974E2" w14:textId="77777777" w:rsidR="00A9073D" w:rsidRPr="009956C4" w:rsidRDefault="00A9073D" w:rsidP="00735FFB">
            <w:pPr>
              <w:rPr>
                <w:rFonts w:ascii="Arial" w:hAnsi="Arial" w:cs="Arial"/>
                <w:sz w:val="12"/>
                <w:lang w:val="es-BO"/>
              </w:rPr>
            </w:pPr>
          </w:p>
        </w:tc>
        <w:tc>
          <w:tcPr>
            <w:tcW w:w="274" w:type="dxa"/>
            <w:tcBorders>
              <w:top w:val="single" w:sz="4" w:space="0" w:color="auto"/>
            </w:tcBorders>
            <w:shd w:val="clear" w:color="auto" w:fill="auto"/>
          </w:tcPr>
          <w:p w14:paraId="5155D5B9" w14:textId="77777777" w:rsidR="00A9073D" w:rsidRPr="009956C4" w:rsidRDefault="00A9073D" w:rsidP="00735FFB">
            <w:pPr>
              <w:rPr>
                <w:rFonts w:ascii="Arial" w:hAnsi="Arial" w:cs="Arial"/>
                <w:sz w:val="12"/>
                <w:lang w:val="es-BO"/>
              </w:rPr>
            </w:pPr>
          </w:p>
        </w:tc>
        <w:tc>
          <w:tcPr>
            <w:tcW w:w="274" w:type="dxa"/>
            <w:tcBorders>
              <w:top w:val="single" w:sz="4" w:space="0" w:color="auto"/>
            </w:tcBorders>
            <w:shd w:val="clear" w:color="auto" w:fill="auto"/>
          </w:tcPr>
          <w:p w14:paraId="64F4E8F4" w14:textId="77777777" w:rsidR="00A9073D" w:rsidRPr="009956C4" w:rsidRDefault="00A9073D" w:rsidP="00735FFB">
            <w:pPr>
              <w:rPr>
                <w:rFonts w:ascii="Arial" w:hAnsi="Arial" w:cs="Arial"/>
                <w:sz w:val="12"/>
                <w:lang w:val="es-BO"/>
              </w:rPr>
            </w:pPr>
          </w:p>
        </w:tc>
        <w:tc>
          <w:tcPr>
            <w:tcW w:w="819" w:type="dxa"/>
            <w:tcBorders>
              <w:top w:val="single" w:sz="4" w:space="0" w:color="auto"/>
            </w:tcBorders>
            <w:shd w:val="clear" w:color="auto" w:fill="auto"/>
          </w:tcPr>
          <w:p w14:paraId="2299D52C" w14:textId="77777777" w:rsidR="00A9073D" w:rsidRPr="009956C4" w:rsidRDefault="00A9073D" w:rsidP="00735FFB">
            <w:pPr>
              <w:jc w:val="right"/>
              <w:rPr>
                <w:rFonts w:ascii="Arial" w:hAnsi="Arial" w:cs="Arial"/>
                <w:sz w:val="12"/>
                <w:lang w:val="es-BO"/>
              </w:rPr>
            </w:pPr>
          </w:p>
        </w:tc>
        <w:tc>
          <w:tcPr>
            <w:tcW w:w="819" w:type="dxa"/>
            <w:tcBorders>
              <w:top w:val="single" w:sz="4" w:space="0" w:color="auto"/>
            </w:tcBorders>
            <w:shd w:val="clear" w:color="auto" w:fill="auto"/>
          </w:tcPr>
          <w:p w14:paraId="0293CE7B" w14:textId="77777777" w:rsidR="00A9073D" w:rsidRPr="009956C4" w:rsidRDefault="00A9073D" w:rsidP="00735FFB">
            <w:pPr>
              <w:rPr>
                <w:rFonts w:ascii="Arial" w:hAnsi="Arial" w:cs="Arial"/>
                <w:sz w:val="12"/>
                <w:lang w:val="es-BO"/>
              </w:rPr>
            </w:pPr>
          </w:p>
        </w:tc>
        <w:tc>
          <w:tcPr>
            <w:tcW w:w="273" w:type="dxa"/>
            <w:tcBorders>
              <w:left w:val="nil"/>
              <w:right w:val="single" w:sz="12" w:space="0" w:color="244061" w:themeColor="accent1" w:themeShade="80"/>
            </w:tcBorders>
          </w:tcPr>
          <w:p w14:paraId="7B6501D2" w14:textId="77777777" w:rsidR="00A9073D" w:rsidRPr="009956C4" w:rsidRDefault="00A9073D" w:rsidP="00735FFB">
            <w:pPr>
              <w:rPr>
                <w:rFonts w:ascii="Arial" w:hAnsi="Arial" w:cs="Arial"/>
                <w:sz w:val="12"/>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94"/>
        <w:gridCol w:w="294"/>
        <w:gridCol w:w="279"/>
        <w:gridCol w:w="294"/>
        <w:gridCol w:w="294"/>
        <w:gridCol w:w="294"/>
        <w:gridCol w:w="294"/>
        <w:gridCol w:w="275"/>
        <w:gridCol w:w="294"/>
        <w:gridCol w:w="294"/>
        <w:gridCol w:w="272"/>
        <w:gridCol w:w="294"/>
        <w:gridCol w:w="294"/>
        <w:gridCol w:w="294"/>
        <w:gridCol w:w="294"/>
        <w:gridCol w:w="294"/>
        <w:gridCol w:w="294"/>
        <w:gridCol w:w="294"/>
        <w:gridCol w:w="272"/>
        <w:gridCol w:w="294"/>
        <w:gridCol w:w="272"/>
        <w:gridCol w:w="294"/>
        <w:gridCol w:w="803"/>
        <w:gridCol w:w="779"/>
        <w:gridCol w:w="266"/>
      </w:tblGrid>
      <w:tr w:rsidR="00A75D38" w:rsidRPr="009956C4" w14:paraId="1B88A83B" w14:textId="77777777" w:rsidTr="00735FFB">
        <w:trPr>
          <w:jc w:val="center"/>
        </w:trPr>
        <w:tc>
          <w:tcPr>
            <w:tcW w:w="2373" w:type="dxa"/>
            <w:tcBorders>
              <w:left w:val="single" w:sz="12" w:space="0" w:color="244061" w:themeColor="accent1" w:themeShade="80"/>
              <w:right w:val="single" w:sz="4" w:space="0" w:color="auto"/>
            </w:tcBorders>
            <w:vAlign w:val="center"/>
          </w:tcPr>
          <w:p w14:paraId="48641CF7" w14:textId="77777777" w:rsidR="00A9073D" w:rsidRPr="009956C4" w:rsidRDefault="00A9073D" w:rsidP="00735FFB">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B7FEEE" w14:textId="77777777" w:rsidR="00A9073D" w:rsidRPr="009956C4" w:rsidRDefault="00A9073D" w:rsidP="00735FFB">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BBCA14" w14:textId="77777777" w:rsidR="00A9073D" w:rsidRPr="009956C4" w:rsidRDefault="00A9073D" w:rsidP="00735FFB">
            <w:pPr>
              <w:rPr>
                <w:rFonts w:ascii="Arial" w:hAnsi="Arial" w:cs="Arial"/>
                <w:sz w:val="14"/>
                <w:lang w:val="es-BO"/>
              </w:rPr>
            </w:pPr>
            <w:r>
              <w:rPr>
                <w:rFonts w:ascii="Arial" w:hAnsi="Arial" w:cs="Arial"/>
                <w:sz w:val="14"/>
                <w:lang w:val="es-BO"/>
              </w:rPr>
              <w:t>1</w:t>
            </w:r>
          </w:p>
        </w:tc>
        <w:tc>
          <w:tcPr>
            <w:tcW w:w="282" w:type="dxa"/>
            <w:tcBorders>
              <w:left w:val="single" w:sz="4" w:space="0" w:color="auto"/>
              <w:right w:val="single" w:sz="4" w:space="0" w:color="auto"/>
            </w:tcBorders>
          </w:tcPr>
          <w:p w14:paraId="33441E09" w14:textId="77777777" w:rsidR="00A9073D" w:rsidRPr="009956C4" w:rsidRDefault="00A9073D" w:rsidP="00735FFB">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0FEA8" w14:textId="77777777" w:rsidR="00A9073D" w:rsidRPr="009956C4" w:rsidRDefault="00A9073D" w:rsidP="00735FFB">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76667E" w14:textId="77777777" w:rsidR="00A9073D" w:rsidRPr="009956C4" w:rsidRDefault="00A9073D" w:rsidP="00735FFB">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46EC75" w14:textId="77777777" w:rsidR="00A9073D" w:rsidRPr="009956C4" w:rsidRDefault="00A9073D" w:rsidP="00735FFB">
            <w:pPr>
              <w:rPr>
                <w:rFonts w:ascii="Arial" w:hAnsi="Arial" w:cs="Arial"/>
                <w:sz w:val="14"/>
                <w:lang w:val="es-BO"/>
              </w:rPr>
            </w:pPr>
            <w:r>
              <w:rPr>
                <w:rFonts w:ascii="Arial" w:hAnsi="Arial" w:cs="Arial"/>
                <w:sz w:val="14"/>
                <w:lang w:val="es-BO"/>
              </w:rPr>
              <w:t>9</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EA0192" w14:textId="77777777" w:rsidR="00A9073D" w:rsidRPr="009956C4" w:rsidRDefault="00A9073D" w:rsidP="00735FFB">
            <w:pPr>
              <w:rPr>
                <w:rFonts w:ascii="Arial" w:hAnsi="Arial" w:cs="Arial"/>
                <w:sz w:val="14"/>
                <w:lang w:val="es-BO"/>
              </w:rPr>
            </w:pPr>
            <w:r>
              <w:rPr>
                <w:rFonts w:ascii="Arial" w:hAnsi="Arial" w:cs="Arial"/>
                <w:sz w:val="14"/>
                <w:lang w:val="es-BO"/>
              </w:rPr>
              <w:t>7</w:t>
            </w:r>
          </w:p>
        </w:tc>
        <w:tc>
          <w:tcPr>
            <w:tcW w:w="277" w:type="dxa"/>
            <w:tcBorders>
              <w:left w:val="single" w:sz="4" w:space="0" w:color="auto"/>
              <w:right w:val="single" w:sz="4" w:space="0" w:color="auto"/>
            </w:tcBorders>
          </w:tcPr>
          <w:p w14:paraId="3B4B194D" w14:textId="77777777" w:rsidR="00A9073D" w:rsidRPr="009956C4" w:rsidRDefault="00A9073D" w:rsidP="00735FFB">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1681F4" w14:textId="77777777" w:rsidR="00A9073D" w:rsidRPr="009956C4" w:rsidRDefault="00A9073D" w:rsidP="00735FFB">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844575" w14:textId="77777777" w:rsidR="00A9073D" w:rsidRPr="009956C4" w:rsidRDefault="00A9073D" w:rsidP="00735FFB">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22696ED9" w14:textId="77777777" w:rsidR="00A9073D" w:rsidRPr="009956C4" w:rsidRDefault="00A9073D" w:rsidP="00735FFB">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CE5066" w14:textId="0A03D39C" w:rsidR="00A9073D" w:rsidRPr="009956C4" w:rsidRDefault="00A75D38" w:rsidP="00735FFB">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EF4388" w14:textId="4FD9AABD" w:rsidR="00A9073D" w:rsidRPr="009956C4" w:rsidRDefault="00A75D38" w:rsidP="00735FFB">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FE7027" w14:textId="6C77EECC" w:rsidR="00A9073D" w:rsidRPr="009956C4" w:rsidRDefault="00A75D38" w:rsidP="00735FFB">
            <w:pPr>
              <w:rPr>
                <w:rFonts w:ascii="Arial" w:hAnsi="Arial" w:cs="Arial"/>
                <w:sz w:val="14"/>
                <w:lang w:val="es-BO"/>
              </w:rPr>
            </w:pPr>
            <w:r>
              <w:rPr>
                <w:rFonts w:ascii="Arial" w:hAnsi="Arial" w:cs="Arial"/>
                <w:sz w:val="14"/>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216766" w14:textId="5010F5A7" w:rsidR="00A9073D" w:rsidRPr="009956C4" w:rsidRDefault="00A75D38" w:rsidP="00735FFB">
            <w:pPr>
              <w:rPr>
                <w:rFonts w:ascii="Arial" w:hAnsi="Arial" w:cs="Arial"/>
                <w:sz w:val="14"/>
                <w:lang w:val="es-BO"/>
              </w:rPr>
            </w:pPr>
            <w:r>
              <w:rPr>
                <w:rFonts w:ascii="Arial" w:hAnsi="Arial" w:cs="Arial"/>
                <w:sz w:val="14"/>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88AF16" w14:textId="35ACF6F0" w:rsidR="00A9073D" w:rsidRPr="009956C4" w:rsidRDefault="00A75D38" w:rsidP="00735FFB">
            <w:pPr>
              <w:rPr>
                <w:rFonts w:ascii="Arial" w:hAnsi="Arial" w:cs="Arial"/>
                <w:sz w:val="14"/>
                <w:lang w:val="es-BO"/>
              </w:rPr>
            </w:pPr>
            <w:r>
              <w:rPr>
                <w:rFonts w:ascii="Arial" w:hAnsi="Arial" w:cs="Arial"/>
                <w:sz w:val="14"/>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B1C292" w14:textId="478A24E9" w:rsidR="00A9073D" w:rsidRPr="009956C4" w:rsidRDefault="00A75D38" w:rsidP="00735FFB">
            <w:pPr>
              <w:rPr>
                <w:rFonts w:ascii="Arial" w:hAnsi="Arial" w:cs="Arial"/>
                <w:sz w:val="14"/>
                <w:lang w:val="es-BO"/>
              </w:rPr>
            </w:pPr>
            <w:r>
              <w:rPr>
                <w:rFonts w:ascii="Arial" w:hAnsi="Arial" w:cs="Arial"/>
                <w:sz w:val="14"/>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824450" w14:textId="19B6E2AD" w:rsidR="00A9073D" w:rsidRPr="009956C4" w:rsidRDefault="00A75D38" w:rsidP="00735FFB">
            <w:pPr>
              <w:rPr>
                <w:rFonts w:ascii="Arial" w:hAnsi="Arial" w:cs="Arial"/>
                <w:sz w:val="14"/>
                <w:lang w:val="es-BO"/>
              </w:rPr>
            </w:pPr>
            <w:r>
              <w:rPr>
                <w:rFonts w:ascii="Arial" w:hAnsi="Arial" w:cs="Arial"/>
                <w:sz w:val="14"/>
                <w:lang w:val="es-BO"/>
              </w:rPr>
              <w:t>6</w:t>
            </w:r>
          </w:p>
        </w:tc>
        <w:tc>
          <w:tcPr>
            <w:tcW w:w="273" w:type="dxa"/>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tcPr>
          <w:p w14:paraId="178392C6" w14:textId="77777777" w:rsidR="00A9073D" w:rsidRPr="009956C4" w:rsidRDefault="00A9073D" w:rsidP="00735FFB">
            <w:pPr>
              <w:rPr>
                <w:rFonts w:ascii="Arial" w:hAnsi="Arial" w:cs="Arial"/>
                <w:sz w:val="14"/>
                <w:lang w:val="es-BO"/>
              </w:rPr>
            </w:pPr>
            <w:r>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A26403" w14:textId="679147CF" w:rsidR="00A9073D" w:rsidRPr="009956C4" w:rsidRDefault="00A9073D" w:rsidP="00735FFB">
            <w:pPr>
              <w:rPr>
                <w:rFonts w:ascii="Arial" w:hAnsi="Arial" w:cs="Arial"/>
                <w:sz w:val="14"/>
                <w:lang w:val="es-BO"/>
              </w:rPr>
            </w:pPr>
            <w:r>
              <w:rPr>
                <w:rFonts w:ascii="Arial" w:hAnsi="Arial" w:cs="Arial"/>
                <w:sz w:val="14"/>
                <w:lang w:val="es-BO"/>
              </w:rPr>
              <w:t>1</w:t>
            </w:r>
          </w:p>
        </w:tc>
        <w:tc>
          <w:tcPr>
            <w:tcW w:w="273" w:type="dxa"/>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tcPr>
          <w:p w14:paraId="49E395C4" w14:textId="77777777" w:rsidR="00A9073D" w:rsidRPr="009956C4" w:rsidRDefault="00A9073D" w:rsidP="00735FFB">
            <w:pPr>
              <w:rPr>
                <w:rFonts w:ascii="Arial" w:hAnsi="Arial" w:cs="Arial"/>
                <w:sz w:val="14"/>
                <w:lang w:val="es-BO"/>
              </w:rPr>
            </w:pPr>
            <w:r>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F54F67" w14:textId="77777777" w:rsidR="00A9073D" w:rsidRPr="009956C4" w:rsidRDefault="00A9073D" w:rsidP="00735FFB">
            <w:pPr>
              <w:rPr>
                <w:rFonts w:ascii="Arial" w:hAnsi="Arial" w:cs="Arial"/>
                <w:sz w:val="14"/>
                <w:lang w:val="es-BO"/>
              </w:rPr>
            </w:pPr>
            <w:r>
              <w:rPr>
                <w:rFonts w:ascii="Arial" w:hAnsi="Arial" w:cs="Arial"/>
                <w:sz w:val="14"/>
                <w:lang w:val="es-BO"/>
              </w:rPr>
              <w:t>1</w:t>
            </w:r>
          </w:p>
        </w:tc>
        <w:tc>
          <w:tcPr>
            <w:tcW w:w="819" w:type="dxa"/>
            <w:tcBorders>
              <w:left w:val="single" w:sz="4" w:space="0" w:color="auto"/>
              <w:right w:val="single" w:sz="4" w:space="0" w:color="auto"/>
            </w:tcBorders>
          </w:tcPr>
          <w:p w14:paraId="6FF3FC08" w14:textId="77777777" w:rsidR="00A9073D" w:rsidRPr="009956C4" w:rsidRDefault="00A9073D" w:rsidP="00735FFB">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7E18A208" w14:textId="77777777" w:rsidR="00A9073D" w:rsidRPr="009956C4" w:rsidRDefault="00A9073D" w:rsidP="00735FFB">
            <w:pPr>
              <w:jc w:val="center"/>
              <w:rPr>
                <w:rFonts w:ascii="Arial" w:hAnsi="Arial" w:cs="Arial"/>
                <w:sz w:val="14"/>
                <w:lang w:val="es-BO"/>
              </w:rPr>
            </w:pPr>
            <w:r>
              <w:rPr>
                <w:rFonts w:ascii="Arial" w:hAnsi="Arial" w:cs="Arial"/>
                <w:sz w:val="14"/>
                <w:lang w:val="es-BO"/>
              </w:rPr>
              <w:t>2021</w:t>
            </w:r>
          </w:p>
        </w:tc>
        <w:tc>
          <w:tcPr>
            <w:tcW w:w="273" w:type="dxa"/>
            <w:tcBorders>
              <w:left w:val="single" w:sz="4" w:space="0" w:color="auto"/>
              <w:right w:val="single" w:sz="12" w:space="0" w:color="244061" w:themeColor="accent1" w:themeShade="80"/>
            </w:tcBorders>
          </w:tcPr>
          <w:p w14:paraId="120D191A" w14:textId="77777777" w:rsidR="00A9073D" w:rsidRPr="009956C4" w:rsidRDefault="00A9073D" w:rsidP="00735FFB">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11"/>
        <w:gridCol w:w="281"/>
        <w:gridCol w:w="282"/>
        <w:gridCol w:w="272"/>
        <w:gridCol w:w="277"/>
        <w:gridCol w:w="276"/>
        <w:gridCol w:w="281"/>
        <w:gridCol w:w="277"/>
        <w:gridCol w:w="277"/>
        <w:gridCol w:w="277"/>
        <w:gridCol w:w="274"/>
        <w:gridCol w:w="274"/>
        <w:gridCol w:w="272"/>
        <w:gridCol w:w="273"/>
        <w:gridCol w:w="273"/>
        <w:gridCol w:w="273"/>
        <w:gridCol w:w="273"/>
        <w:gridCol w:w="272"/>
        <w:gridCol w:w="273"/>
        <w:gridCol w:w="273"/>
        <w:gridCol w:w="273"/>
        <w:gridCol w:w="273"/>
        <w:gridCol w:w="272"/>
        <w:gridCol w:w="272"/>
        <w:gridCol w:w="272"/>
        <w:gridCol w:w="272"/>
        <w:gridCol w:w="272"/>
        <w:gridCol w:w="272"/>
        <w:gridCol w:w="272"/>
      </w:tblGrid>
      <w:tr w:rsidR="00A9073D" w:rsidRPr="009956C4" w14:paraId="52EABB17" w14:textId="77777777" w:rsidTr="00735FFB">
        <w:trPr>
          <w:jc w:val="center"/>
        </w:trPr>
        <w:tc>
          <w:tcPr>
            <w:tcW w:w="2355" w:type="dxa"/>
            <w:tcBorders>
              <w:left w:val="single" w:sz="12" w:space="0" w:color="244061" w:themeColor="accent1" w:themeShade="80"/>
            </w:tcBorders>
            <w:vAlign w:val="center"/>
          </w:tcPr>
          <w:p w14:paraId="64AA923C" w14:textId="77777777" w:rsidR="00A9073D" w:rsidRPr="009956C4" w:rsidRDefault="00A9073D" w:rsidP="00735FFB">
            <w:pPr>
              <w:jc w:val="right"/>
              <w:rPr>
                <w:rFonts w:ascii="Arial" w:hAnsi="Arial" w:cs="Arial"/>
                <w:sz w:val="14"/>
                <w:lang w:val="es-BO"/>
              </w:rPr>
            </w:pPr>
          </w:p>
        </w:tc>
        <w:tc>
          <w:tcPr>
            <w:tcW w:w="311" w:type="dxa"/>
            <w:shd w:val="clear" w:color="auto" w:fill="auto"/>
          </w:tcPr>
          <w:p w14:paraId="7EB8E77A" w14:textId="77777777" w:rsidR="00A9073D" w:rsidRPr="009956C4" w:rsidRDefault="00A9073D" w:rsidP="00735FFB">
            <w:pPr>
              <w:rPr>
                <w:rFonts w:ascii="Arial" w:hAnsi="Arial" w:cs="Arial"/>
                <w:sz w:val="14"/>
                <w:lang w:val="es-BO"/>
              </w:rPr>
            </w:pPr>
          </w:p>
        </w:tc>
        <w:tc>
          <w:tcPr>
            <w:tcW w:w="281" w:type="dxa"/>
            <w:shd w:val="clear" w:color="auto" w:fill="auto"/>
          </w:tcPr>
          <w:p w14:paraId="169531CD" w14:textId="77777777" w:rsidR="00A9073D" w:rsidRPr="009956C4" w:rsidRDefault="00A9073D" w:rsidP="00735FFB">
            <w:pPr>
              <w:rPr>
                <w:rFonts w:ascii="Arial" w:hAnsi="Arial" w:cs="Arial"/>
                <w:sz w:val="14"/>
                <w:lang w:val="es-BO"/>
              </w:rPr>
            </w:pPr>
          </w:p>
        </w:tc>
        <w:tc>
          <w:tcPr>
            <w:tcW w:w="282" w:type="dxa"/>
            <w:shd w:val="clear" w:color="auto" w:fill="auto"/>
          </w:tcPr>
          <w:p w14:paraId="74A45053" w14:textId="77777777" w:rsidR="00A9073D" w:rsidRPr="009956C4" w:rsidRDefault="00A9073D" w:rsidP="00735FFB">
            <w:pPr>
              <w:rPr>
                <w:rFonts w:ascii="Arial" w:hAnsi="Arial" w:cs="Arial"/>
                <w:sz w:val="14"/>
                <w:lang w:val="es-BO"/>
              </w:rPr>
            </w:pPr>
          </w:p>
        </w:tc>
        <w:tc>
          <w:tcPr>
            <w:tcW w:w="272" w:type="dxa"/>
            <w:shd w:val="clear" w:color="auto" w:fill="auto"/>
          </w:tcPr>
          <w:p w14:paraId="5EAA6B99" w14:textId="77777777" w:rsidR="00A9073D" w:rsidRPr="009956C4" w:rsidRDefault="00A9073D" w:rsidP="00735FFB">
            <w:pPr>
              <w:rPr>
                <w:rFonts w:ascii="Arial" w:hAnsi="Arial" w:cs="Arial"/>
                <w:sz w:val="14"/>
                <w:lang w:val="es-BO"/>
              </w:rPr>
            </w:pPr>
          </w:p>
        </w:tc>
        <w:tc>
          <w:tcPr>
            <w:tcW w:w="277" w:type="dxa"/>
            <w:shd w:val="clear" w:color="auto" w:fill="auto"/>
          </w:tcPr>
          <w:p w14:paraId="4AEEB88E" w14:textId="77777777" w:rsidR="00A9073D" w:rsidRPr="009956C4" w:rsidRDefault="00A9073D" w:rsidP="00735FFB">
            <w:pPr>
              <w:rPr>
                <w:rFonts w:ascii="Arial" w:hAnsi="Arial" w:cs="Arial"/>
                <w:sz w:val="14"/>
                <w:lang w:val="es-BO"/>
              </w:rPr>
            </w:pPr>
          </w:p>
        </w:tc>
        <w:tc>
          <w:tcPr>
            <w:tcW w:w="276" w:type="dxa"/>
            <w:shd w:val="clear" w:color="auto" w:fill="auto"/>
          </w:tcPr>
          <w:p w14:paraId="432AEF9C" w14:textId="77777777" w:rsidR="00A9073D" w:rsidRPr="009956C4" w:rsidRDefault="00A9073D" w:rsidP="00735FFB">
            <w:pPr>
              <w:rPr>
                <w:rFonts w:ascii="Arial" w:hAnsi="Arial" w:cs="Arial"/>
                <w:sz w:val="14"/>
                <w:lang w:val="es-BO"/>
              </w:rPr>
            </w:pPr>
          </w:p>
        </w:tc>
        <w:tc>
          <w:tcPr>
            <w:tcW w:w="281" w:type="dxa"/>
            <w:shd w:val="clear" w:color="auto" w:fill="auto"/>
          </w:tcPr>
          <w:p w14:paraId="61370D36" w14:textId="77777777" w:rsidR="00A9073D" w:rsidRPr="009956C4" w:rsidRDefault="00A9073D" w:rsidP="00735FFB">
            <w:pPr>
              <w:rPr>
                <w:rFonts w:ascii="Arial" w:hAnsi="Arial" w:cs="Arial"/>
                <w:sz w:val="14"/>
                <w:lang w:val="es-BO"/>
              </w:rPr>
            </w:pPr>
          </w:p>
        </w:tc>
        <w:tc>
          <w:tcPr>
            <w:tcW w:w="277" w:type="dxa"/>
            <w:shd w:val="clear" w:color="auto" w:fill="auto"/>
          </w:tcPr>
          <w:p w14:paraId="1802ACC8" w14:textId="77777777" w:rsidR="00A9073D" w:rsidRPr="009956C4" w:rsidRDefault="00A9073D" w:rsidP="00735FFB">
            <w:pPr>
              <w:rPr>
                <w:rFonts w:ascii="Arial" w:hAnsi="Arial" w:cs="Arial"/>
                <w:sz w:val="14"/>
                <w:lang w:val="es-BO"/>
              </w:rPr>
            </w:pPr>
          </w:p>
        </w:tc>
        <w:tc>
          <w:tcPr>
            <w:tcW w:w="277" w:type="dxa"/>
            <w:shd w:val="clear" w:color="auto" w:fill="auto"/>
          </w:tcPr>
          <w:p w14:paraId="39AB382B" w14:textId="77777777" w:rsidR="00A9073D" w:rsidRPr="009956C4" w:rsidRDefault="00A9073D" w:rsidP="00735FFB">
            <w:pPr>
              <w:rPr>
                <w:rFonts w:ascii="Arial" w:hAnsi="Arial" w:cs="Arial"/>
                <w:sz w:val="14"/>
                <w:lang w:val="es-BO"/>
              </w:rPr>
            </w:pPr>
          </w:p>
        </w:tc>
        <w:tc>
          <w:tcPr>
            <w:tcW w:w="277" w:type="dxa"/>
            <w:shd w:val="clear" w:color="auto" w:fill="auto"/>
          </w:tcPr>
          <w:p w14:paraId="78969658" w14:textId="77777777" w:rsidR="00A9073D" w:rsidRPr="009956C4" w:rsidRDefault="00A9073D" w:rsidP="00735FFB">
            <w:pPr>
              <w:rPr>
                <w:rFonts w:ascii="Arial" w:hAnsi="Arial" w:cs="Arial"/>
                <w:sz w:val="14"/>
                <w:lang w:val="es-BO"/>
              </w:rPr>
            </w:pPr>
          </w:p>
        </w:tc>
        <w:tc>
          <w:tcPr>
            <w:tcW w:w="274" w:type="dxa"/>
            <w:shd w:val="clear" w:color="auto" w:fill="auto"/>
          </w:tcPr>
          <w:p w14:paraId="4412AE2C" w14:textId="77777777" w:rsidR="00A9073D" w:rsidRPr="009956C4" w:rsidRDefault="00A9073D" w:rsidP="00735FFB">
            <w:pPr>
              <w:rPr>
                <w:rFonts w:ascii="Arial" w:hAnsi="Arial" w:cs="Arial"/>
                <w:sz w:val="14"/>
                <w:lang w:val="es-BO"/>
              </w:rPr>
            </w:pPr>
          </w:p>
        </w:tc>
        <w:tc>
          <w:tcPr>
            <w:tcW w:w="274" w:type="dxa"/>
            <w:shd w:val="clear" w:color="auto" w:fill="auto"/>
          </w:tcPr>
          <w:p w14:paraId="1BB09FBC" w14:textId="77777777" w:rsidR="00A9073D" w:rsidRPr="009956C4" w:rsidRDefault="00A9073D" w:rsidP="00735FFB">
            <w:pPr>
              <w:rPr>
                <w:rFonts w:ascii="Arial" w:hAnsi="Arial" w:cs="Arial"/>
                <w:sz w:val="14"/>
                <w:lang w:val="es-BO"/>
              </w:rPr>
            </w:pPr>
          </w:p>
        </w:tc>
        <w:tc>
          <w:tcPr>
            <w:tcW w:w="272" w:type="dxa"/>
            <w:shd w:val="clear" w:color="auto" w:fill="auto"/>
          </w:tcPr>
          <w:p w14:paraId="61ECA94A" w14:textId="77777777" w:rsidR="00A9073D" w:rsidRPr="009956C4" w:rsidRDefault="00A9073D" w:rsidP="00735FFB">
            <w:pPr>
              <w:rPr>
                <w:rFonts w:ascii="Arial" w:hAnsi="Arial" w:cs="Arial"/>
                <w:sz w:val="14"/>
                <w:lang w:val="es-BO"/>
              </w:rPr>
            </w:pPr>
          </w:p>
        </w:tc>
        <w:tc>
          <w:tcPr>
            <w:tcW w:w="273" w:type="dxa"/>
            <w:shd w:val="clear" w:color="auto" w:fill="auto"/>
          </w:tcPr>
          <w:p w14:paraId="4F276C59" w14:textId="77777777" w:rsidR="00A9073D" w:rsidRPr="009956C4" w:rsidRDefault="00A9073D" w:rsidP="00735FFB">
            <w:pPr>
              <w:rPr>
                <w:rFonts w:ascii="Arial" w:hAnsi="Arial" w:cs="Arial"/>
                <w:sz w:val="14"/>
                <w:lang w:val="es-BO"/>
              </w:rPr>
            </w:pPr>
          </w:p>
        </w:tc>
        <w:tc>
          <w:tcPr>
            <w:tcW w:w="273" w:type="dxa"/>
            <w:shd w:val="clear" w:color="auto" w:fill="auto"/>
          </w:tcPr>
          <w:p w14:paraId="367484D3" w14:textId="77777777" w:rsidR="00A9073D" w:rsidRPr="009956C4" w:rsidRDefault="00A9073D" w:rsidP="00735FFB">
            <w:pPr>
              <w:rPr>
                <w:rFonts w:ascii="Arial" w:hAnsi="Arial" w:cs="Arial"/>
                <w:sz w:val="14"/>
                <w:lang w:val="es-BO"/>
              </w:rPr>
            </w:pPr>
          </w:p>
        </w:tc>
        <w:tc>
          <w:tcPr>
            <w:tcW w:w="273" w:type="dxa"/>
            <w:shd w:val="clear" w:color="auto" w:fill="auto"/>
          </w:tcPr>
          <w:p w14:paraId="2F185B1C" w14:textId="77777777" w:rsidR="00A9073D" w:rsidRPr="009956C4" w:rsidRDefault="00A9073D" w:rsidP="00735FFB">
            <w:pPr>
              <w:rPr>
                <w:rFonts w:ascii="Arial" w:hAnsi="Arial" w:cs="Arial"/>
                <w:sz w:val="14"/>
                <w:lang w:val="es-BO"/>
              </w:rPr>
            </w:pPr>
          </w:p>
        </w:tc>
        <w:tc>
          <w:tcPr>
            <w:tcW w:w="273" w:type="dxa"/>
            <w:shd w:val="clear" w:color="auto" w:fill="auto"/>
          </w:tcPr>
          <w:p w14:paraId="546C0D73" w14:textId="77777777" w:rsidR="00A9073D" w:rsidRPr="009956C4" w:rsidRDefault="00A9073D" w:rsidP="00735FFB">
            <w:pPr>
              <w:rPr>
                <w:rFonts w:ascii="Arial" w:hAnsi="Arial" w:cs="Arial"/>
                <w:sz w:val="14"/>
                <w:lang w:val="es-BO"/>
              </w:rPr>
            </w:pPr>
          </w:p>
        </w:tc>
        <w:tc>
          <w:tcPr>
            <w:tcW w:w="272" w:type="dxa"/>
            <w:shd w:val="clear" w:color="auto" w:fill="auto"/>
          </w:tcPr>
          <w:p w14:paraId="504CCB2B" w14:textId="77777777" w:rsidR="00A9073D" w:rsidRPr="009956C4" w:rsidRDefault="00A9073D" w:rsidP="00735FFB">
            <w:pPr>
              <w:rPr>
                <w:rFonts w:ascii="Arial" w:hAnsi="Arial" w:cs="Arial"/>
                <w:sz w:val="14"/>
                <w:lang w:val="es-BO"/>
              </w:rPr>
            </w:pPr>
          </w:p>
        </w:tc>
        <w:tc>
          <w:tcPr>
            <w:tcW w:w="273" w:type="dxa"/>
            <w:tcBorders>
              <w:top w:val="single" w:sz="4" w:space="0" w:color="FFFFFF" w:themeColor="background1"/>
            </w:tcBorders>
            <w:shd w:val="clear" w:color="auto" w:fill="auto"/>
          </w:tcPr>
          <w:p w14:paraId="2D1B1B05" w14:textId="77777777" w:rsidR="00A9073D" w:rsidRPr="009956C4" w:rsidRDefault="00A9073D" w:rsidP="00735FFB">
            <w:pPr>
              <w:rPr>
                <w:rFonts w:ascii="Arial" w:hAnsi="Arial" w:cs="Arial"/>
                <w:sz w:val="14"/>
                <w:lang w:val="es-BO"/>
              </w:rPr>
            </w:pPr>
          </w:p>
        </w:tc>
        <w:tc>
          <w:tcPr>
            <w:tcW w:w="273" w:type="dxa"/>
            <w:shd w:val="clear" w:color="auto" w:fill="auto"/>
          </w:tcPr>
          <w:p w14:paraId="03E865F6" w14:textId="77777777" w:rsidR="00A9073D" w:rsidRPr="009956C4" w:rsidRDefault="00A9073D" w:rsidP="00735FFB">
            <w:pPr>
              <w:rPr>
                <w:rFonts w:ascii="Arial" w:hAnsi="Arial" w:cs="Arial"/>
                <w:sz w:val="14"/>
                <w:lang w:val="es-BO"/>
              </w:rPr>
            </w:pPr>
          </w:p>
        </w:tc>
        <w:tc>
          <w:tcPr>
            <w:tcW w:w="273" w:type="dxa"/>
            <w:tcBorders>
              <w:top w:val="single" w:sz="4" w:space="0" w:color="FFFFFF" w:themeColor="background1"/>
            </w:tcBorders>
            <w:shd w:val="clear" w:color="auto" w:fill="auto"/>
          </w:tcPr>
          <w:p w14:paraId="059C4B5D" w14:textId="77777777" w:rsidR="00A9073D" w:rsidRPr="009956C4" w:rsidRDefault="00A9073D" w:rsidP="00735FFB">
            <w:pPr>
              <w:rPr>
                <w:rFonts w:ascii="Arial" w:hAnsi="Arial" w:cs="Arial"/>
                <w:sz w:val="14"/>
                <w:lang w:val="es-BO"/>
              </w:rPr>
            </w:pPr>
          </w:p>
        </w:tc>
        <w:tc>
          <w:tcPr>
            <w:tcW w:w="273" w:type="dxa"/>
            <w:shd w:val="clear" w:color="auto" w:fill="auto"/>
          </w:tcPr>
          <w:p w14:paraId="5803DCB7" w14:textId="77777777" w:rsidR="00A9073D" w:rsidRPr="009956C4" w:rsidRDefault="00A9073D" w:rsidP="00735FFB">
            <w:pPr>
              <w:rPr>
                <w:rFonts w:ascii="Arial" w:hAnsi="Arial" w:cs="Arial"/>
                <w:sz w:val="14"/>
                <w:lang w:val="es-BO"/>
              </w:rPr>
            </w:pPr>
          </w:p>
        </w:tc>
        <w:tc>
          <w:tcPr>
            <w:tcW w:w="816" w:type="dxa"/>
            <w:gridSpan w:val="3"/>
            <w:shd w:val="clear" w:color="auto" w:fill="auto"/>
          </w:tcPr>
          <w:p w14:paraId="27373F95" w14:textId="77777777" w:rsidR="00A9073D" w:rsidRPr="009956C4" w:rsidRDefault="00A9073D" w:rsidP="00735FFB">
            <w:pPr>
              <w:jc w:val="right"/>
              <w:rPr>
                <w:rFonts w:ascii="Arial" w:hAnsi="Arial" w:cs="Arial"/>
                <w:sz w:val="14"/>
                <w:lang w:val="es-BO"/>
              </w:rPr>
            </w:pPr>
          </w:p>
        </w:tc>
        <w:tc>
          <w:tcPr>
            <w:tcW w:w="816" w:type="dxa"/>
            <w:gridSpan w:val="3"/>
            <w:shd w:val="clear" w:color="auto" w:fill="auto"/>
          </w:tcPr>
          <w:p w14:paraId="0D8F0E93" w14:textId="77777777" w:rsidR="00A9073D" w:rsidRPr="009956C4" w:rsidRDefault="00A9073D" w:rsidP="00735FFB">
            <w:pPr>
              <w:rPr>
                <w:rFonts w:ascii="Arial" w:hAnsi="Arial" w:cs="Arial"/>
                <w:sz w:val="14"/>
                <w:lang w:val="es-BO"/>
              </w:rPr>
            </w:pPr>
          </w:p>
        </w:tc>
        <w:tc>
          <w:tcPr>
            <w:tcW w:w="272" w:type="dxa"/>
            <w:tcBorders>
              <w:left w:val="nil"/>
              <w:right w:val="single" w:sz="12" w:space="0" w:color="244061" w:themeColor="accent1" w:themeShade="80"/>
            </w:tcBorders>
          </w:tcPr>
          <w:p w14:paraId="442ECFE7" w14:textId="77777777" w:rsidR="00A9073D" w:rsidRPr="009956C4" w:rsidRDefault="00A9073D" w:rsidP="00735FFB">
            <w:pPr>
              <w:rPr>
                <w:rFonts w:ascii="Arial" w:hAnsi="Arial" w:cs="Arial"/>
                <w:sz w:val="14"/>
                <w:lang w:val="es-BO"/>
              </w:rPr>
            </w:pPr>
          </w:p>
        </w:tc>
      </w:tr>
      <w:tr w:rsidR="00A9073D" w:rsidRPr="009956C4" w14:paraId="4AD52B85" w14:textId="77777777" w:rsidTr="00735FFB">
        <w:trPr>
          <w:trHeight w:val="227"/>
          <w:jc w:val="center"/>
        </w:trPr>
        <w:tc>
          <w:tcPr>
            <w:tcW w:w="2355" w:type="dxa"/>
            <w:tcBorders>
              <w:left w:val="single" w:sz="12" w:space="0" w:color="244061" w:themeColor="accent1" w:themeShade="80"/>
              <w:right w:val="single" w:sz="4" w:space="0" w:color="auto"/>
            </w:tcBorders>
            <w:vAlign w:val="center"/>
          </w:tcPr>
          <w:p w14:paraId="121849F5" w14:textId="77777777" w:rsidR="00A9073D" w:rsidRPr="009956C4" w:rsidRDefault="00A9073D" w:rsidP="00735FFB">
            <w:pPr>
              <w:jc w:val="right"/>
              <w:rPr>
                <w:rFonts w:ascii="Arial" w:hAnsi="Arial" w:cs="Arial"/>
                <w:sz w:val="14"/>
                <w:lang w:val="es-BO"/>
              </w:rPr>
            </w:pPr>
            <w:r w:rsidRPr="009956C4">
              <w:rPr>
                <w:rFonts w:ascii="Arial" w:hAnsi="Arial" w:cs="Arial"/>
                <w:sz w:val="14"/>
                <w:lang w:val="es-BO"/>
              </w:rPr>
              <w:t>Objeto de la contratación</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67F491" w14:textId="77777777" w:rsidR="006818C8" w:rsidRDefault="006818C8" w:rsidP="006818C8">
            <w:pPr>
              <w:tabs>
                <w:tab w:val="left" w:pos="1634"/>
              </w:tabs>
              <w:jc w:val="center"/>
              <w:rPr>
                <w:rFonts w:ascii="Arial" w:hAnsi="Arial" w:cs="Arial"/>
                <w:b/>
                <w:bCs/>
                <w:iCs/>
                <w:sz w:val="14"/>
                <w:lang w:val="es-BO"/>
              </w:rPr>
            </w:pPr>
            <w:r w:rsidRPr="006818C8">
              <w:rPr>
                <w:rFonts w:ascii="Arial" w:hAnsi="Arial" w:cs="Arial"/>
                <w:b/>
                <w:bCs/>
                <w:iCs/>
                <w:sz w:val="14"/>
                <w:lang w:val="es-BO"/>
              </w:rPr>
              <w:t xml:space="preserve">ADQUISICIÓN DE GASES COMBUSTIBLES PARA LOS LABORATORIOS DE LA DIRECCIÓN </w:t>
            </w:r>
          </w:p>
          <w:p w14:paraId="48DA055C" w14:textId="5668A1B5" w:rsidR="00A9073D" w:rsidRPr="006818C8" w:rsidRDefault="006818C8" w:rsidP="00E01204">
            <w:pPr>
              <w:tabs>
                <w:tab w:val="left" w:pos="1634"/>
              </w:tabs>
              <w:jc w:val="center"/>
              <w:rPr>
                <w:rFonts w:ascii="Arial" w:hAnsi="Arial" w:cs="Arial"/>
                <w:sz w:val="14"/>
                <w:lang w:val="es-BO"/>
              </w:rPr>
            </w:pPr>
            <w:r w:rsidRPr="006818C8">
              <w:rPr>
                <w:rFonts w:ascii="Arial" w:hAnsi="Arial" w:cs="Arial"/>
                <w:b/>
                <w:bCs/>
                <w:iCs/>
                <w:sz w:val="14"/>
                <w:lang w:val="es-BO"/>
              </w:rPr>
              <w:t>DE INVESTIGACIÓN Y DESARROLLO</w:t>
            </w:r>
          </w:p>
        </w:tc>
        <w:tc>
          <w:tcPr>
            <w:tcW w:w="272" w:type="dxa"/>
            <w:tcBorders>
              <w:left w:val="single" w:sz="4" w:space="0" w:color="auto"/>
              <w:right w:val="single" w:sz="12" w:space="0" w:color="244061" w:themeColor="accent1" w:themeShade="80"/>
            </w:tcBorders>
          </w:tcPr>
          <w:p w14:paraId="6F0C6D97" w14:textId="77777777" w:rsidR="00A9073D" w:rsidRPr="009956C4" w:rsidRDefault="00A9073D" w:rsidP="00735FFB">
            <w:pPr>
              <w:rPr>
                <w:rFonts w:ascii="Arial" w:hAnsi="Arial" w:cs="Arial"/>
                <w:sz w:val="14"/>
                <w:lang w:val="es-BO"/>
              </w:rPr>
            </w:pPr>
          </w:p>
        </w:tc>
      </w:tr>
      <w:tr w:rsidR="00A9073D" w:rsidRPr="009956C4" w14:paraId="2C9B72B3" w14:textId="77777777" w:rsidTr="00735FFB">
        <w:trPr>
          <w:trHeight w:val="20"/>
          <w:jc w:val="center"/>
        </w:trPr>
        <w:tc>
          <w:tcPr>
            <w:tcW w:w="2355" w:type="dxa"/>
            <w:tcBorders>
              <w:left w:val="single" w:sz="12" w:space="0" w:color="244061" w:themeColor="accent1" w:themeShade="80"/>
            </w:tcBorders>
            <w:vAlign w:val="center"/>
          </w:tcPr>
          <w:p w14:paraId="6EF37C48" w14:textId="77777777" w:rsidR="00A9073D" w:rsidRPr="009956C4" w:rsidRDefault="00A9073D" w:rsidP="00735FFB">
            <w:pPr>
              <w:jc w:val="right"/>
              <w:rPr>
                <w:rFonts w:ascii="Arial" w:hAnsi="Arial" w:cs="Arial"/>
                <w:sz w:val="14"/>
                <w:lang w:val="es-BO"/>
              </w:rPr>
            </w:pPr>
          </w:p>
        </w:tc>
        <w:tc>
          <w:tcPr>
            <w:tcW w:w="311" w:type="dxa"/>
            <w:tcBorders>
              <w:bottom w:val="single" w:sz="4" w:space="0" w:color="auto"/>
            </w:tcBorders>
            <w:shd w:val="clear" w:color="auto" w:fill="auto"/>
          </w:tcPr>
          <w:p w14:paraId="0DF3D6BD" w14:textId="77777777" w:rsidR="00A9073D" w:rsidRPr="009956C4" w:rsidRDefault="00A9073D" w:rsidP="00735FFB">
            <w:pPr>
              <w:rPr>
                <w:rFonts w:ascii="Arial" w:hAnsi="Arial" w:cs="Arial"/>
                <w:sz w:val="14"/>
                <w:lang w:val="es-BO"/>
              </w:rPr>
            </w:pPr>
          </w:p>
        </w:tc>
        <w:tc>
          <w:tcPr>
            <w:tcW w:w="281" w:type="dxa"/>
            <w:shd w:val="clear" w:color="auto" w:fill="auto"/>
          </w:tcPr>
          <w:p w14:paraId="5E81B872" w14:textId="77777777" w:rsidR="00A9073D" w:rsidRPr="009956C4" w:rsidRDefault="00A9073D" w:rsidP="00735FFB">
            <w:pPr>
              <w:rPr>
                <w:rFonts w:ascii="Arial" w:hAnsi="Arial" w:cs="Arial"/>
                <w:sz w:val="14"/>
                <w:lang w:val="es-BO"/>
              </w:rPr>
            </w:pPr>
          </w:p>
        </w:tc>
        <w:tc>
          <w:tcPr>
            <w:tcW w:w="282" w:type="dxa"/>
            <w:shd w:val="clear" w:color="auto" w:fill="auto"/>
          </w:tcPr>
          <w:p w14:paraId="318DD890" w14:textId="77777777" w:rsidR="00A9073D" w:rsidRPr="009956C4" w:rsidRDefault="00A9073D" w:rsidP="00735FFB">
            <w:pPr>
              <w:rPr>
                <w:rFonts w:ascii="Arial" w:hAnsi="Arial" w:cs="Arial"/>
                <w:sz w:val="14"/>
                <w:lang w:val="es-BO"/>
              </w:rPr>
            </w:pPr>
          </w:p>
        </w:tc>
        <w:tc>
          <w:tcPr>
            <w:tcW w:w="272" w:type="dxa"/>
            <w:shd w:val="clear" w:color="auto" w:fill="auto"/>
          </w:tcPr>
          <w:p w14:paraId="29B9DC6A" w14:textId="77777777" w:rsidR="00A9073D" w:rsidRPr="009956C4" w:rsidRDefault="00A9073D" w:rsidP="00735FFB">
            <w:pPr>
              <w:rPr>
                <w:rFonts w:ascii="Arial" w:hAnsi="Arial" w:cs="Arial"/>
                <w:sz w:val="14"/>
                <w:lang w:val="es-BO"/>
              </w:rPr>
            </w:pPr>
          </w:p>
        </w:tc>
        <w:tc>
          <w:tcPr>
            <w:tcW w:w="277" w:type="dxa"/>
            <w:shd w:val="clear" w:color="auto" w:fill="auto"/>
          </w:tcPr>
          <w:p w14:paraId="5A4988A7" w14:textId="77777777" w:rsidR="00A9073D" w:rsidRPr="009956C4" w:rsidRDefault="00A9073D" w:rsidP="00735FFB">
            <w:pPr>
              <w:rPr>
                <w:rFonts w:ascii="Arial" w:hAnsi="Arial" w:cs="Arial"/>
                <w:sz w:val="14"/>
                <w:lang w:val="es-BO"/>
              </w:rPr>
            </w:pPr>
          </w:p>
        </w:tc>
        <w:tc>
          <w:tcPr>
            <w:tcW w:w="276" w:type="dxa"/>
            <w:shd w:val="clear" w:color="auto" w:fill="auto"/>
          </w:tcPr>
          <w:p w14:paraId="520C46B5" w14:textId="77777777" w:rsidR="00A9073D" w:rsidRPr="009956C4" w:rsidRDefault="00A9073D" w:rsidP="00735FFB">
            <w:pPr>
              <w:rPr>
                <w:rFonts w:ascii="Arial" w:hAnsi="Arial" w:cs="Arial"/>
                <w:sz w:val="14"/>
                <w:lang w:val="es-BO"/>
              </w:rPr>
            </w:pPr>
          </w:p>
        </w:tc>
        <w:tc>
          <w:tcPr>
            <w:tcW w:w="281" w:type="dxa"/>
            <w:shd w:val="clear" w:color="auto" w:fill="auto"/>
          </w:tcPr>
          <w:p w14:paraId="3C017801" w14:textId="77777777" w:rsidR="00A9073D" w:rsidRPr="009956C4" w:rsidRDefault="00A9073D" w:rsidP="00735FFB">
            <w:pPr>
              <w:rPr>
                <w:rFonts w:ascii="Arial" w:hAnsi="Arial" w:cs="Arial"/>
                <w:sz w:val="14"/>
                <w:lang w:val="es-BO"/>
              </w:rPr>
            </w:pPr>
          </w:p>
        </w:tc>
        <w:tc>
          <w:tcPr>
            <w:tcW w:w="277" w:type="dxa"/>
            <w:shd w:val="clear" w:color="auto" w:fill="auto"/>
          </w:tcPr>
          <w:p w14:paraId="1F658792" w14:textId="77777777" w:rsidR="00A9073D" w:rsidRPr="009956C4" w:rsidRDefault="00A9073D" w:rsidP="00735FFB">
            <w:pPr>
              <w:rPr>
                <w:rFonts w:ascii="Arial" w:hAnsi="Arial" w:cs="Arial"/>
                <w:sz w:val="14"/>
                <w:lang w:val="es-BO"/>
              </w:rPr>
            </w:pPr>
          </w:p>
        </w:tc>
        <w:tc>
          <w:tcPr>
            <w:tcW w:w="277" w:type="dxa"/>
            <w:shd w:val="clear" w:color="auto" w:fill="auto"/>
          </w:tcPr>
          <w:p w14:paraId="150EB147" w14:textId="77777777" w:rsidR="00A9073D" w:rsidRPr="009956C4" w:rsidRDefault="00A9073D" w:rsidP="00735FFB">
            <w:pPr>
              <w:rPr>
                <w:rFonts w:ascii="Arial" w:hAnsi="Arial" w:cs="Arial"/>
                <w:sz w:val="14"/>
                <w:lang w:val="es-BO"/>
              </w:rPr>
            </w:pPr>
          </w:p>
        </w:tc>
        <w:tc>
          <w:tcPr>
            <w:tcW w:w="277" w:type="dxa"/>
            <w:tcBorders>
              <w:bottom w:val="single" w:sz="4" w:space="0" w:color="auto"/>
            </w:tcBorders>
            <w:shd w:val="clear" w:color="auto" w:fill="auto"/>
          </w:tcPr>
          <w:p w14:paraId="6FB39DF9" w14:textId="77777777" w:rsidR="00A9073D" w:rsidRPr="009956C4" w:rsidRDefault="00A9073D" w:rsidP="00735FFB">
            <w:pPr>
              <w:rPr>
                <w:rFonts w:ascii="Arial" w:hAnsi="Arial" w:cs="Arial"/>
                <w:sz w:val="14"/>
                <w:lang w:val="es-BO"/>
              </w:rPr>
            </w:pPr>
          </w:p>
        </w:tc>
        <w:tc>
          <w:tcPr>
            <w:tcW w:w="274" w:type="dxa"/>
            <w:shd w:val="clear" w:color="auto" w:fill="auto"/>
          </w:tcPr>
          <w:p w14:paraId="58C0479A" w14:textId="77777777" w:rsidR="00A9073D" w:rsidRPr="009956C4" w:rsidRDefault="00A9073D" w:rsidP="00735FFB">
            <w:pPr>
              <w:rPr>
                <w:rFonts w:ascii="Arial" w:hAnsi="Arial" w:cs="Arial"/>
                <w:sz w:val="14"/>
                <w:lang w:val="es-BO"/>
              </w:rPr>
            </w:pPr>
          </w:p>
        </w:tc>
        <w:tc>
          <w:tcPr>
            <w:tcW w:w="274" w:type="dxa"/>
            <w:shd w:val="clear" w:color="auto" w:fill="auto"/>
          </w:tcPr>
          <w:p w14:paraId="6387B93B" w14:textId="77777777" w:rsidR="00A9073D" w:rsidRPr="009956C4" w:rsidRDefault="00A9073D" w:rsidP="00735FFB">
            <w:pPr>
              <w:rPr>
                <w:rFonts w:ascii="Arial" w:hAnsi="Arial" w:cs="Arial"/>
                <w:sz w:val="14"/>
                <w:lang w:val="es-BO"/>
              </w:rPr>
            </w:pPr>
          </w:p>
        </w:tc>
        <w:tc>
          <w:tcPr>
            <w:tcW w:w="272" w:type="dxa"/>
            <w:shd w:val="clear" w:color="auto" w:fill="auto"/>
          </w:tcPr>
          <w:p w14:paraId="68DA07EA" w14:textId="77777777" w:rsidR="00A9073D" w:rsidRPr="009956C4" w:rsidRDefault="00A9073D" w:rsidP="00735FFB">
            <w:pPr>
              <w:rPr>
                <w:rFonts w:ascii="Arial" w:hAnsi="Arial" w:cs="Arial"/>
                <w:sz w:val="14"/>
                <w:lang w:val="es-BO"/>
              </w:rPr>
            </w:pPr>
          </w:p>
        </w:tc>
        <w:tc>
          <w:tcPr>
            <w:tcW w:w="273" w:type="dxa"/>
            <w:shd w:val="clear" w:color="auto" w:fill="auto"/>
          </w:tcPr>
          <w:p w14:paraId="0F6E830A" w14:textId="77777777" w:rsidR="00A9073D" w:rsidRPr="009956C4" w:rsidRDefault="00A9073D" w:rsidP="00735FFB">
            <w:pPr>
              <w:rPr>
                <w:rFonts w:ascii="Arial" w:hAnsi="Arial" w:cs="Arial"/>
                <w:sz w:val="14"/>
                <w:lang w:val="es-BO"/>
              </w:rPr>
            </w:pPr>
          </w:p>
        </w:tc>
        <w:tc>
          <w:tcPr>
            <w:tcW w:w="273" w:type="dxa"/>
            <w:shd w:val="clear" w:color="auto" w:fill="auto"/>
          </w:tcPr>
          <w:p w14:paraId="1DA5C0BF" w14:textId="77777777" w:rsidR="00A9073D" w:rsidRPr="009956C4" w:rsidRDefault="00A9073D" w:rsidP="00735FFB">
            <w:pPr>
              <w:rPr>
                <w:rFonts w:ascii="Arial" w:hAnsi="Arial" w:cs="Arial"/>
                <w:sz w:val="14"/>
                <w:lang w:val="es-BO"/>
              </w:rPr>
            </w:pPr>
          </w:p>
        </w:tc>
        <w:tc>
          <w:tcPr>
            <w:tcW w:w="273" w:type="dxa"/>
            <w:shd w:val="clear" w:color="auto" w:fill="auto"/>
          </w:tcPr>
          <w:p w14:paraId="7AE01602" w14:textId="77777777" w:rsidR="00A9073D" w:rsidRPr="009956C4" w:rsidRDefault="00A9073D" w:rsidP="00735FFB">
            <w:pPr>
              <w:rPr>
                <w:rFonts w:ascii="Arial" w:hAnsi="Arial" w:cs="Arial"/>
                <w:sz w:val="14"/>
                <w:lang w:val="es-BO"/>
              </w:rPr>
            </w:pPr>
          </w:p>
        </w:tc>
        <w:tc>
          <w:tcPr>
            <w:tcW w:w="273" w:type="dxa"/>
            <w:shd w:val="clear" w:color="auto" w:fill="auto"/>
          </w:tcPr>
          <w:p w14:paraId="01B93488" w14:textId="77777777" w:rsidR="00A9073D" w:rsidRPr="009956C4" w:rsidRDefault="00A9073D" w:rsidP="00735FFB">
            <w:pPr>
              <w:rPr>
                <w:rFonts w:ascii="Arial" w:hAnsi="Arial" w:cs="Arial"/>
                <w:sz w:val="14"/>
                <w:lang w:val="es-BO"/>
              </w:rPr>
            </w:pPr>
          </w:p>
        </w:tc>
        <w:tc>
          <w:tcPr>
            <w:tcW w:w="272" w:type="dxa"/>
            <w:shd w:val="clear" w:color="auto" w:fill="auto"/>
          </w:tcPr>
          <w:p w14:paraId="3920E4CD" w14:textId="77777777" w:rsidR="00A9073D" w:rsidRPr="009956C4" w:rsidRDefault="00A9073D" w:rsidP="00735FFB">
            <w:pPr>
              <w:rPr>
                <w:rFonts w:ascii="Arial" w:hAnsi="Arial" w:cs="Arial"/>
                <w:sz w:val="14"/>
                <w:lang w:val="es-BO"/>
              </w:rPr>
            </w:pPr>
          </w:p>
        </w:tc>
        <w:tc>
          <w:tcPr>
            <w:tcW w:w="273" w:type="dxa"/>
            <w:shd w:val="clear" w:color="auto" w:fill="auto"/>
          </w:tcPr>
          <w:p w14:paraId="3DF66A6F" w14:textId="77777777" w:rsidR="00A9073D" w:rsidRPr="009956C4" w:rsidRDefault="00A9073D" w:rsidP="00735FFB">
            <w:pPr>
              <w:rPr>
                <w:rFonts w:ascii="Arial" w:hAnsi="Arial" w:cs="Arial"/>
                <w:sz w:val="14"/>
                <w:lang w:val="es-BO"/>
              </w:rPr>
            </w:pPr>
          </w:p>
        </w:tc>
        <w:tc>
          <w:tcPr>
            <w:tcW w:w="273" w:type="dxa"/>
            <w:shd w:val="clear" w:color="auto" w:fill="auto"/>
          </w:tcPr>
          <w:p w14:paraId="315E0CA0" w14:textId="77777777" w:rsidR="00A9073D" w:rsidRPr="009956C4" w:rsidRDefault="00A9073D" w:rsidP="00735FFB">
            <w:pPr>
              <w:rPr>
                <w:rFonts w:ascii="Arial" w:hAnsi="Arial" w:cs="Arial"/>
                <w:sz w:val="14"/>
                <w:lang w:val="es-BO"/>
              </w:rPr>
            </w:pPr>
          </w:p>
        </w:tc>
        <w:tc>
          <w:tcPr>
            <w:tcW w:w="273" w:type="dxa"/>
            <w:shd w:val="clear" w:color="auto" w:fill="auto"/>
          </w:tcPr>
          <w:p w14:paraId="001729F9" w14:textId="77777777" w:rsidR="00A9073D" w:rsidRPr="009956C4" w:rsidRDefault="00A9073D" w:rsidP="00735FFB">
            <w:pPr>
              <w:rPr>
                <w:rFonts w:ascii="Arial" w:hAnsi="Arial" w:cs="Arial"/>
                <w:sz w:val="14"/>
                <w:lang w:val="es-BO"/>
              </w:rPr>
            </w:pPr>
          </w:p>
        </w:tc>
        <w:tc>
          <w:tcPr>
            <w:tcW w:w="273" w:type="dxa"/>
            <w:shd w:val="clear" w:color="auto" w:fill="auto"/>
          </w:tcPr>
          <w:p w14:paraId="13B1F2C0" w14:textId="77777777" w:rsidR="00A9073D" w:rsidRPr="009956C4" w:rsidRDefault="00A9073D" w:rsidP="00735FFB">
            <w:pPr>
              <w:rPr>
                <w:rFonts w:ascii="Arial" w:hAnsi="Arial" w:cs="Arial"/>
                <w:sz w:val="14"/>
                <w:lang w:val="es-BO"/>
              </w:rPr>
            </w:pPr>
          </w:p>
        </w:tc>
        <w:tc>
          <w:tcPr>
            <w:tcW w:w="816" w:type="dxa"/>
            <w:gridSpan w:val="3"/>
            <w:shd w:val="clear" w:color="auto" w:fill="auto"/>
          </w:tcPr>
          <w:p w14:paraId="2CBA798F" w14:textId="77777777" w:rsidR="00A9073D" w:rsidRPr="009956C4" w:rsidRDefault="00A9073D" w:rsidP="00735FFB">
            <w:pPr>
              <w:jc w:val="right"/>
              <w:rPr>
                <w:rFonts w:ascii="Arial" w:hAnsi="Arial" w:cs="Arial"/>
                <w:sz w:val="14"/>
                <w:lang w:val="es-BO"/>
              </w:rPr>
            </w:pPr>
          </w:p>
        </w:tc>
        <w:tc>
          <w:tcPr>
            <w:tcW w:w="816" w:type="dxa"/>
            <w:gridSpan w:val="3"/>
            <w:shd w:val="clear" w:color="auto" w:fill="auto"/>
          </w:tcPr>
          <w:p w14:paraId="08D620DD" w14:textId="77777777" w:rsidR="00A9073D" w:rsidRPr="009956C4" w:rsidRDefault="00A9073D" w:rsidP="00735FFB">
            <w:pPr>
              <w:rPr>
                <w:rFonts w:ascii="Arial" w:hAnsi="Arial" w:cs="Arial"/>
                <w:sz w:val="14"/>
                <w:lang w:val="es-BO"/>
              </w:rPr>
            </w:pPr>
          </w:p>
        </w:tc>
        <w:tc>
          <w:tcPr>
            <w:tcW w:w="272" w:type="dxa"/>
            <w:tcBorders>
              <w:left w:val="nil"/>
              <w:right w:val="single" w:sz="12" w:space="0" w:color="244061" w:themeColor="accent1" w:themeShade="80"/>
            </w:tcBorders>
          </w:tcPr>
          <w:p w14:paraId="19B76B48" w14:textId="77777777" w:rsidR="00A9073D" w:rsidRPr="009956C4" w:rsidRDefault="00A9073D" w:rsidP="00735FFB">
            <w:pPr>
              <w:rPr>
                <w:rFonts w:ascii="Arial" w:hAnsi="Arial" w:cs="Arial"/>
                <w:sz w:val="14"/>
                <w:lang w:val="es-BO"/>
              </w:rPr>
            </w:pPr>
          </w:p>
        </w:tc>
      </w:tr>
      <w:tr w:rsidR="00A9073D" w:rsidRPr="009956C4" w14:paraId="507FF4BE" w14:textId="77777777" w:rsidTr="00735FFB">
        <w:trPr>
          <w:trHeight w:val="20"/>
          <w:jc w:val="center"/>
        </w:trPr>
        <w:tc>
          <w:tcPr>
            <w:tcW w:w="2355" w:type="dxa"/>
            <w:vMerge w:val="restart"/>
            <w:tcBorders>
              <w:left w:val="single" w:sz="12" w:space="0" w:color="244061" w:themeColor="accent1" w:themeShade="80"/>
              <w:right w:val="single" w:sz="4" w:space="0" w:color="auto"/>
            </w:tcBorders>
            <w:vAlign w:val="center"/>
          </w:tcPr>
          <w:p w14:paraId="628C0E6F" w14:textId="77777777" w:rsidR="00A9073D" w:rsidRPr="009956C4" w:rsidRDefault="00A9073D" w:rsidP="00735FFB">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12B2DF" w14:textId="77777777" w:rsidR="00A9073D" w:rsidRPr="009956C4" w:rsidRDefault="00A9073D" w:rsidP="00735FFB">
            <w:pPr>
              <w:rPr>
                <w:rFonts w:ascii="Arial" w:hAnsi="Arial" w:cs="Arial"/>
                <w:sz w:val="14"/>
                <w:szCs w:val="2"/>
                <w:lang w:val="es-BO"/>
              </w:rPr>
            </w:pPr>
            <w:r>
              <w:rPr>
                <w:rFonts w:ascii="Arial" w:hAnsi="Arial" w:cs="Arial"/>
                <w:sz w:val="14"/>
                <w:szCs w:val="2"/>
                <w:lang w:val="es-BO"/>
              </w:rPr>
              <w:t>X</w:t>
            </w:r>
          </w:p>
        </w:tc>
        <w:tc>
          <w:tcPr>
            <w:tcW w:w="2223" w:type="dxa"/>
            <w:gridSpan w:val="8"/>
            <w:tcBorders>
              <w:left w:val="single" w:sz="4" w:space="0" w:color="auto"/>
              <w:right w:val="single" w:sz="4" w:space="0" w:color="auto"/>
            </w:tcBorders>
          </w:tcPr>
          <w:p w14:paraId="1264DE85" w14:textId="77777777" w:rsidR="00A9073D" w:rsidRPr="009956C4" w:rsidRDefault="00A9073D" w:rsidP="00735FFB">
            <w:pPr>
              <w:rPr>
                <w:rFonts w:ascii="Arial" w:hAnsi="Arial" w:cs="Arial"/>
                <w:sz w:val="14"/>
                <w:szCs w:val="2"/>
                <w:lang w:val="es-BO"/>
              </w:rPr>
            </w:pPr>
            <w:r w:rsidRPr="009956C4">
              <w:rPr>
                <w:rFonts w:ascii="Arial" w:hAnsi="Arial" w:cs="Arial"/>
                <w:sz w:val="14"/>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B94F0F" w14:textId="77777777" w:rsidR="00A9073D" w:rsidRPr="009956C4" w:rsidRDefault="00A9073D" w:rsidP="00735FFB">
            <w:pPr>
              <w:rPr>
                <w:rFonts w:ascii="Arial" w:hAnsi="Arial" w:cs="Arial"/>
                <w:sz w:val="14"/>
                <w:szCs w:val="2"/>
                <w:lang w:val="es-BO"/>
              </w:rPr>
            </w:pPr>
          </w:p>
        </w:tc>
        <w:tc>
          <w:tcPr>
            <w:tcW w:w="2730" w:type="dxa"/>
            <w:gridSpan w:val="10"/>
            <w:tcBorders>
              <w:left w:val="single" w:sz="4" w:space="0" w:color="auto"/>
            </w:tcBorders>
          </w:tcPr>
          <w:p w14:paraId="5A1ADBDF" w14:textId="77777777" w:rsidR="00A9073D" w:rsidRPr="009956C4" w:rsidRDefault="00A9073D" w:rsidP="00735FFB">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5371E9A7" w14:textId="77777777" w:rsidR="00A9073D" w:rsidRPr="009956C4" w:rsidRDefault="00A9073D" w:rsidP="00735FFB">
            <w:pPr>
              <w:rPr>
                <w:rFonts w:ascii="Arial" w:hAnsi="Arial" w:cs="Arial"/>
                <w:sz w:val="14"/>
                <w:szCs w:val="2"/>
                <w:lang w:val="es-BO"/>
              </w:rPr>
            </w:pPr>
          </w:p>
        </w:tc>
        <w:tc>
          <w:tcPr>
            <w:tcW w:w="273" w:type="dxa"/>
          </w:tcPr>
          <w:p w14:paraId="541D9E3C" w14:textId="77777777" w:rsidR="00A9073D" w:rsidRPr="009956C4" w:rsidRDefault="00A9073D" w:rsidP="00735FFB">
            <w:pPr>
              <w:rPr>
                <w:rFonts w:ascii="Arial" w:hAnsi="Arial" w:cs="Arial"/>
                <w:sz w:val="14"/>
                <w:szCs w:val="2"/>
                <w:lang w:val="es-BO"/>
              </w:rPr>
            </w:pPr>
          </w:p>
        </w:tc>
        <w:tc>
          <w:tcPr>
            <w:tcW w:w="272" w:type="dxa"/>
            <w:tcBorders>
              <w:bottom w:val="single" w:sz="4" w:space="0" w:color="FFFFFF" w:themeColor="background1"/>
            </w:tcBorders>
          </w:tcPr>
          <w:p w14:paraId="0F4C3339" w14:textId="77777777" w:rsidR="00A9073D" w:rsidRPr="009956C4" w:rsidRDefault="00A9073D" w:rsidP="00735FFB">
            <w:pPr>
              <w:rPr>
                <w:rFonts w:ascii="Arial" w:hAnsi="Arial" w:cs="Arial"/>
                <w:sz w:val="14"/>
                <w:szCs w:val="2"/>
                <w:lang w:val="es-BO"/>
              </w:rPr>
            </w:pPr>
          </w:p>
        </w:tc>
        <w:tc>
          <w:tcPr>
            <w:tcW w:w="272" w:type="dxa"/>
          </w:tcPr>
          <w:p w14:paraId="7955D9DC" w14:textId="77777777" w:rsidR="00A9073D" w:rsidRPr="009956C4" w:rsidRDefault="00A9073D" w:rsidP="00735FFB">
            <w:pPr>
              <w:rPr>
                <w:rFonts w:ascii="Arial" w:hAnsi="Arial" w:cs="Arial"/>
                <w:sz w:val="14"/>
                <w:szCs w:val="2"/>
                <w:lang w:val="es-BO"/>
              </w:rPr>
            </w:pPr>
          </w:p>
        </w:tc>
        <w:tc>
          <w:tcPr>
            <w:tcW w:w="272" w:type="dxa"/>
          </w:tcPr>
          <w:p w14:paraId="6D93CA0D" w14:textId="77777777" w:rsidR="00A9073D" w:rsidRPr="009956C4" w:rsidRDefault="00A9073D" w:rsidP="00735FFB">
            <w:pPr>
              <w:rPr>
                <w:rFonts w:ascii="Arial" w:hAnsi="Arial" w:cs="Arial"/>
                <w:sz w:val="14"/>
                <w:szCs w:val="2"/>
                <w:lang w:val="es-BO"/>
              </w:rPr>
            </w:pPr>
          </w:p>
        </w:tc>
        <w:tc>
          <w:tcPr>
            <w:tcW w:w="272" w:type="dxa"/>
          </w:tcPr>
          <w:p w14:paraId="59BB3B99" w14:textId="77777777" w:rsidR="00A9073D" w:rsidRPr="009956C4" w:rsidRDefault="00A9073D" w:rsidP="00735FFB">
            <w:pPr>
              <w:rPr>
                <w:rFonts w:ascii="Arial" w:hAnsi="Arial" w:cs="Arial"/>
                <w:sz w:val="14"/>
                <w:szCs w:val="2"/>
                <w:lang w:val="es-BO"/>
              </w:rPr>
            </w:pPr>
          </w:p>
        </w:tc>
        <w:tc>
          <w:tcPr>
            <w:tcW w:w="272" w:type="dxa"/>
          </w:tcPr>
          <w:p w14:paraId="7EEA458E" w14:textId="77777777" w:rsidR="00A9073D" w:rsidRPr="009956C4" w:rsidRDefault="00A9073D" w:rsidP="00735FFB">
            <w:pPr>
              <w:rPr>
                <w:rFonts w:ascii="Arial" w:hAnsi="Arial" w:cs="Arial"/>
                <w:sz w:val="14"/>
                <w:szCs w:val="2"/>
                <w:lang w:val="es-BO"/>
              </w:rPr>
            </w:pPr>
          </w:p>
        </w:tc>
        <w:tc>
          <w:tcPr>
            <w:tcW w:w="272" w:type="dxa"/>
          </w:tcPr>
          <w:p w14:paraId="7C7B44C7" w14:textId="77777777" w:rsidR="00A9073D" w:rsidRPr="009956C4" w:rsidRDefault="00A9073D" w:rsidP="00735FFB">
            <w:pPr>
              <w:rPr>
                <w:rFonts w:ascii="Arial" w:hAnsi="Arial" w:cs="Arial"/>
                <w:sz w:val="14"/>
                <w:szCs w:val="2"/>
                <w:lang w:val="es-BO"/>
              </w:rPr>
            </w:pPr>
          </w:p>
        </w:tc>
        <w:tc>
          <w:tcPr>
            <w:tcW w:w="272" w:type="dxa"/>
            <w:tcBorders>
              <w:right w:val="single" w:sz="12" w:space="0" w:color="244061" w:themeColor="accent1" w:themeShade="80"/>
            </w:tcBorders>
          </w:tcPr>
          <w:p w14:paraId="200A9196" w14:textId="77777777" w:rsidR="00A9073D" w:rsidRPr="009956C4" w:rsidRDefault="00A9073D" w:rsidP="00735FFB">
            <w:pPr>
              <w:rPr>
                <w:rFonts w:ascii="Arial" w:hAnsi="Arial" w:cs="Arial"/>
                <w:sz w:val="14"/>
                <w:szCs w:val="2"/>
                <w:lang w:val="es-BO"/>
              </w:rPr>
            </w:pPr>
          </w:p>
        </w:tc>
      </w:tr>
      <w:tr w:rsidR="00A9073D" w:rsidRPr="009956C4" w14:paraId="2894EE3C" w14:textId="77777777" w:rsidTr="00735FFB">
        <w:trPr>
          <w:trHeight w:val="20"/>
          <w:jc w:val="center"/>
        </w:trPr>
        <w:tc>
          <w:tcPr>
            <w:tcW w:w="2355" w:type="dxa"/>
            <w:vMerge/>
            <w:tcBorders>
              <w:left w:val="single" w:sz="12" w:space="0" w:color="244061" w:themeColor="accent1" w:themeShade="80"/>
            </w:tcBorders>
            <w:vAlign w:val="center"/>
          </w:tcPr>
          <w:p w14:paraId="57DD0147" w14:textId="77777777" w:rsidR="00A9073D" w:rsidRPr="009956C4" w:rsidRDefault="00A9073D" w:rsidP="00735FFB">
            <w:pPr>
              <w:jc w:val="right"/>
              <w:rPr>
                <w:rFonts w:ascii="Arial" w:hAnsi="Arial" w:cs="Arial"/>
                <w:sz w:val="14"/>
                <w:szCs w:val="2"/>
                <w:lang w:val="es-BO"/>
              </w:rPr>
            </w:pPr>
          </w:p>
        </w:tc>
        <w:tc>
          <w:tcPr>
            <w:tcW w:w="311" w:type="dxa"/>
            <w:tcBorders>
              <w:top w:val="single" w:sz="4" w:space="0" w:color="auto"/>
              <w:bottom w:val="single" w:sz="4" w:space="0" w:color="auto"/>
            </w:tcBorders>
          </w:tcPr>
          <w:p w14:paraId="5486DBFB" w14:textId="77777777" w:rsidR="00A9073D" w:rsidRPr="009956C4" w:rsidRDefault="00A9073D" w:rsidP="00735FFB">
            <w:pPr>
              <w:rPr>
                <w:rFonts w:ascii="Arial" w:hAnsi="Arial" w:cs="Arial"/>
                <w:sz w:val="6"/>
                <w:szCs w:val="8"/>
                <w:lang w:val="es-BO"/>
              </w:rPr>
            </w:pPr>
          </w:p>
        </w:tc>
        <w:tc>
          <w:tcPr>
            <w:tcW w:w="281" w:type="dxa"/>
          </w:tcPr>
          <w:p w14:paraId="54B20832" w14:textId="77777777" w:rsidR="00A9073D" w:rsidRPr="009956C4" w:rsidRDefault="00A9073D" w:rsidP="00735FFB">
            <w:pPr>
              <w:rPr>
                <w:rFonts w:ascii="Arial" w:hAnsi="Arial" w:cs="Arial"/>
                <w:sz w:val="6"/>
                <w:szCs w:val="8"/>
                <w:lang w:val="es-BO"/>
              </w:rPr>
            </w:pPr>
          </w:p>
        </w:tc>
        <w:tc>
          <w:tcPr>
            <w:tcW w:w="282" w:type="dxa"/>
          </w:tcPr>
          <w:p w14:paraId="4CF1421A" w14:textId="77777777" w:rsidR="00A9073D" w:rsidRPr="009956C4" w:rsidRDefault="00A9073D" w:rsidP="00735FFB">
            <w:pPr>
              <w:rPr>
                <w:rFonts w:ascii="Arial" w:hAnsi="Arial" w:cs="Arial"/>
                <w:sz w:val="6"/>
                <w:szCs w:val="8"/>
                <w:lang w:val="es-BO"/>
              </w:rPr>
            </w:pPr>
          </w:p>
        </w:tc>
        <w:tc>
          <w:tcPr>
            <w:tcW w:w="272" w:type="dxa"/>
          </w:tcPr>
          <w:p w14:paraId="5E81B46A" w14:textId="77777777" w:rsidR="00A9073D" w:rsidRPr="009956C4" w:rsidRDefault="00A9073D" w:rsidP="00735FFB">
            <w:pPr>
              <w:rPr>
                <w:rFonts w:ascii="Arial" w:hAnsi="Arial" w:cs="Arial"/>
                <w:sz w:val="6"/>
                <w:szCs w:val="8"/>
                <w:lang w:val="es-BO"/>
              </w:rPr>
            </w:pPr>
          </w:p>
        </w:tc>
        <w:tc>
          <w:tcPr>
            <w:tcW w:w="277" w:type="dxa"/>
          </w:tcPr>
          <w:p w14:paraId="30F31F99" w14:textId="77777777" w:rsidR="00A9073D" w:rsidRPr="009956C4" w:rsidRDefault="00A9073D" w:rsidP="00735FFB">
            <w:pPr>
              <w:rPr>
                <w:rFonts w:ascii="Arial" w:hAnsi="Arial" w:cs="Arial"/>
                <w:sz w:val="6"/>
                <w:szCs w:val="8"/>
                <w:lang w:val="es-BO"/>
              </w:rPr>
            </w:pPr>
          </w:p>
        </w:tc>
        <w:tc>
          <w:tcPr>
            <w:tcW w:w="276" w:type="dxa"/>
          </w:tcPr>
          <w:p w14:paraId="7A10094B" w14:textId="77777777" w:rsidR="00A9073D" w:rsidRPr="009956C4" w:rsidRDefault="00A9073D" w:rsidP="00735FFB">
            <w:pPr>
              <w:rPr>
                <w:rFonts w:ascii="Arial" w:hAnsi="Arial" w:cs="Arial"/>
                <w:sz w:val="6"/>
                <w:szCs w:val="8"/>
                <w:lang w:val="es-BO"/>
              </w:rPr>
            </w:pPr>
          </w:p>
        </w:tc>
        <w:tc>
          <w:tcPr>
            <w:tcW w:w="281" w:type="dxa"/>
          </w:tcPr>
          <w:p w14:paraId="544184D8" w14:textId="77777777" w:rsidR="00A9073D" w:rsidRPr="009956C4" w:rsidRDefault="00A9073D" w:rsidP="00735FFB">
            <w:pPr>
              <w:rPr>
                <w:rFonts w:ascii="Arial" w:hAnsi="Arial" w:cs="Arial"/>
                <w:sz w:val="6"/>
                <w:szCs w:val="8"/>
                <w:lang w:val="es-BO"/>
              </w:rPr>
            </w:pPr>
          </w:p>
        </w:tc>
        <w:tc>
          <w:tcPr>
            <w:tcW w:w="277" w:type="dxa"/>
          </w:tcPr>
          <w:p w14:paraId="70924362" w14:textId="77777777" w:rsidR="00A9073D" w:rsidRPr="009956C4" w:rsidRDefault="00A9073D" w:rsidP="00735FFB">
            <w:pPr>
              <w:rPr>
                <w:rFonts w:ascii="Arial" w:hAnsi="Arial" w:cs="Arial"/>
                <w:sz w:val="6"/>
                <w:szCs w:val="8"/>
                <w:lang w:val="es-BO"/>
              </w:rPr>
            </w:pPr>
          </w:p>
        </w:tc>
        <w:tc>
          <w:tcPr>
            <w:tcW w:w="277" w:type="dxa"/>
          </w:tcPr>
          <w:p w14:paraId="362FFC8A" w14:textId="77777777" w:rsidR="00A9073D" w:rsidRPr="009956C4" w:rsidRDefault="00A9073D" w:rsidP="00735FFB">
            <w:pPr>
              <w:rPr>
                <w:rFonts w:ascii="Arial" w:hAnsi="Arial" w:cs="Arial"/>
                <w:sz w:val="6"/>
                <w:szCs w:val="8"/>
                <w:lang w:val="es-BO"/>
              </w:rPr>
            </w:pPr>
          </w:p>
        </w:tc>
        <w:tc>
          <w:tcPr>
            <w:tcW w:w="277" w:type="dxa"/>
          </w:tcPr>
          <w:p w14:paraId="69F81039" w14:textId="77777777" w:rsidR="00A9073D" w:rsidRPr="009956C4" w:rsidRDefault="00A9073D" w:rsidP="00735FFB">
            <w:pPr>
              <w:rPr>
                <w:rFonts w:ascii="Arial" w:hAnsi="Arial" w:cs="Arial"/>
                <w:sz w:val="6"/>
                <w:szCs w:val="8"/>
                <w:lang w:val="es-BO"/>
              </w:rPr>
            </w:pPr>
          </w:p>
        </w:tc>
        <w:tc>
          <w:tcPr>
            <w:tcW w:w="274" w:type="dxa"/>
          </w:tcPr>
          <w:p w14:paraId="6C934F98" w14:textId="77777777" w:rsidR="00A9073D" w:rsidRPr="009956C4" w:rsidRDefault="00A9073D" w:rsidP="00735FFB">
            <w:pPr>
              <w:rPr>
                <w:rFonts w:ascii="Arial" w:hAnsi="Arial" w:cs="Arial"/>
                <w:sz w:val="6"/>
                <w:szCs w:val="8"/>
                <w:lang w:val="es-BO"/>
              </w:rPr>
            </w:pPr>
          </w:p>
        </w:tc>
        <w:tc>
          <w:tcPr>
            <w:tcW w:w="274" w:type="dxa"/>
          </w:tcPr>
          <w:p w14:paraId="6A6161D8" w14:textId="77777777" w:rsidR="00A9073D" w:rsidRPr="009956C4" w:rsidRDefault="00A9073D" w:rsidP="00735FFB">
            <w:pPr>
              <w:rPr>
                <w:rFonts w:ascii="Arial" w:hAnsi="Arial" w:cs="Arial"/>
                <w:sz w:val="6"/>
                <w:szCs w:val="8"/>
                <w:lang w:val="es-BO"/>
              </w:rPr>
            </w:pPr>
          </w:p>
        </w:tc>
        <w:tc>
          <w:tcPr>
            <w:tcW w:w="272" w:type="dxa"/>
          </w:tcPr>
          <w:p w14:paraId="34F37D67" w14:textId="77777777" w:rsidR="00A9073D" w:rsidRPr="009956C4" w:rsidRDefault="00A9073D" w:rsidP="00735FFB">
            <w:pPr>
              <w:rPr>
                <w:rFonts w:ascii="Arial" w:hAnsi="Arial" w:cs="Arial"/>
                <w:sz w:val="6"/>
                <w:szCs w:val="8"/>
                <w:lang w:val="es-BO"/>
              </w:rPr>
            </w:pPr>
          </w:p>
        </w:tc>
        <w:tc>
          <w:tcPr>
            <w:tcW w:w="273" w:type="dxa"/>
          </w:tcPr>
          <w:p w14:paraId="7C1E9B67" w14:textId="77777777" w:rsidR="00A9073D" w:rsidRPr="009956C4" w:rsidRDefault="00A9073D" w:rsidP="00735FFB">
            <w:pPr>
              <w:rPr>
                <w:rFonts w:ascii="Arial" w:hAnsi="Arial" w:cs="Arial"/>
                <w:sz w:val="6"/>
                <w:szCs w:val="8"/>
                <w:lang w:val="es-BO"/>
              </w:rPr>
            </w:pPr>
          </w:p>
        </w:tc>
        <w:tc>
          <w:tcPr>
            <w:tcW w:w="273" w:type="dxa"/>
          </w:tcPr>
          <w:p w14:paraId="3D3CA718" w14:textId="77777777" w:rsidR="00A9073D" w:rsidRPr="009956C4" w:rsidRDefault="00A9073D" w:rsidP="00735FFB">
            <w:pPr>
              <w:rPr>
                <w:rFonts w:ascii="Arial" w:hAnsi="Arial" w:cs="Arial"/>
                <w:sz w:val="6"/>
                <w:szCs w:val="8"/>
                <w:lang w:val="es-BO"/>
              </w:rPr>
            </w:pPr>
          </w:p>
        </w:tc>
        <w:tc>
          <w:tcPr>
            <w:tcW w:w="273" w:type="dxa"/>
          </w:tcPr>
          <w:p w14:paraId="5AE3141E" w14:textId="77777777" w:rsidR="00A9073D" w:rsidRPr="009956C4" w:rsidRDefault="00A9073D" w:rsidP="00735FFB">
            <w:pPr>
              <w:rPr>
                <w:rFonts w:ascii="Arial" w:hAnsi="Arial" w:cs="Arial"/>
                <w:sz w:val="6"/>
                <w:szCs w:val="8"/>
                <w:lang w:val="es-BO"/>
              </w:rPr>
            </w:pPr>
          </w:p>
        </w:tc>
        <w:tc>
          <w:tcPr>
            <w:tcW w:w="273" w:type="dxa"/>
          </w:tcPr>
          <w:p w14:paraId="548798EA" w14:textId="77777777" w:rsidR="00A9073D" w:rsidRPr="009956C4" w:rsidRDefault="00A9073D" w:rsidP="00735FFB">
            <w:pPr>
              <w:rPr>
                <w:rFonts w:ascii="Arial" w:hAnsi="Arial" w:cs="Arial"/>
                <w:sz w:val="6"/>
                <w:szCs w:val="8"/>
                <w:lang w:val="es-BO"/>
              </w:rPr>
            </w:pPr>
          </w:p>
        </w:tc>
        <w:tc>
          <w:tcPr>
            <w:tcW w:w="272" w:type="dxa"/>
          </w:tcPr>
          <w:p w14:paraId="710236ED" w14:textId="77777777" w:rsidR="00A9073D" w:rsidRPr="009956C4" w:rsidRDefault="00A9073D" w:rsidP="00735FFB">
            <w:pPr>
              <w:rPr>
                <w:rFonts w:ascii="Arial" w:hAnsi="Arial" w:cs="Arial"/>
                <w:sz w:val="6"/>
                <w:szCs w:val="8"/>
                <w:lang w:val="es-BO"/>
              </w:rPr>
            </w:pPr>
          </w:p>
        </w:tc>
        <w:tc>
          <w:tcPr>
            <w:tcW w:w="273" w:type="dxa"/>
          </w:tcPr>
          <w:p w14:paraId="7D020DD7" w14:textId="77777777" w:rsidR="00A9073D" w:rsidRPr="009956C4" w:rsidRDefault="00A9073D" w:rsidP="00735FFB">
            <w:pPr>
              <w:rPr>
                <w:rFonts w:ascii="Arial" w:hAnsi="Arial" w:cs="Arial"/>
                <w:sz w:val="6"/>
                <w:szCs w:val="8"/>
                <w:lang w:val="es-BO"/>
              </w:rPr>
            </w:pPr>
          </w:p>
        </w:tc>
        <w:tc>
          <w:tcPr>
            <w:tcW w:w="273" w:type="dxa"/>
          </w:tcPr>
          <w:p w14:paraId="52D9F8F3" w14:textId="77777777" w:rsidR="00A9073D" w:rsidRPr="009956C4" w:rsidRDefault="00A9073D" w:rsidP="00735FFB">
            <w:pPr>
              <w:rPr>
                <w:rFonts w:ascii="Arial" w:hAnsi="Arial" w:cs="Arial"/>
                <w:sz w:val="6"/>
                <w:szCs w:val="8"/>
                <w:lang w:val="es-BO"/>
              </w:rPr>
            </w:pPr>
          </w:p>
        </w:tc>
        <w:tc>
          <w:tcPr>
            <w:tcW w:w="273" w:type="dxa"/>
          </w:tcPr>
          <w:p w14:paraId="0F306842" w14:textId="77777777" w:rsidR="00A9073D" w:rsidRPr="009956C4" w:rsidRDefault="00A9073D" w:rsidP="00735FFB">
            <w:pPr>
              <w:rPr>
                <w:rFonts w:ascii="Arial" w:hAnsi="Arial" w:cs="Arial"/>
                <w:sz w:val="6"/>
                <w:szCs w:val="8"/>
                <w:lang w:val="es-BO"/>
              </w:rPr>
            </w:pPr>
          </w:p>
        </w:tc>
        <w:tc>
          <w:tcPr>
            <w:tcW w:w="273" w:type="dxa"/>
          </w:tcPr>
          <w:p w14:paraId="4F1C679E" w14:textId="77777777" w:rsidR="00A9073D" w:rsidRPr="009956C4" w:rsidRDefault="00A9073D" w:rsidP="00735FFB">
            <w:pPr>
              <w:rPr>
                <w:rFonts w:ascii="Arial" w:hAnsi="Arial" w:cs="Arial"/>
                <w:sz w:val="6"/>
                <w:szCs w:val="8"/>
                <w:lang w:val="es-BO"/>
              </w:rPr>
            </w:pPr>
          </w:p>
        </w:tc>
        <w:tc>
          <w:tcPr>
            <w:tcW w:w="272" w:type="dxa"/>
            <w:tcBorders>
              <w:top w:val="single" w:sz="4" w:space="0" w:color="FFFFFF" w:themeColor="background1"/>
            </w:tcBorders>
          </w:tcPr>
          <w:p w14:paraId="0FC008B8" w14:textId="77777777" w:rsidR="00A9073D" w:rsidRPr="009956C4" w:rsidRDefault="00A9073D" w:rsidP="00735FFB">
            <w:pPr>
              <w:rPr>
                <w:rFonts w:ascii="Arial" w:hAnsi="Arial" w:cs="Arial"/>
                <w:sz w:val="6"/>
                <w:szCs w:val="8"/>
                <w:lang w:val="es-BO"/>
              </w:rPr>
            </w:pPr>
          </w:p>
        </w:tc>
        <w:tc>
          <w:tcPr>
            <w:tcW w:w="272" w:type="dxa"/>
          </w:tcPr>
          <w:p w14:paraId="551B3909" w14:textId="77777777" w:rsidR="00A9073D" w:rsidRPr="009956C4" w:rsidRDefault="00A9073D" w:rsidP="00735FFB">
            <w:pPr>
              <w:rPr>
                <w:rFonts w:ascii="Arial" w:hAnsi="Arial" w:cs="Arial"/>
                <w:sz w:val="6"/>
                <w:szCs w:val="8"/>
                <w:lang w:val="es-BO"/>
              </w:rPr>
            </w:pPr>
          </w:p>
        </w:tc>
        <w:tc>
          <w:tcPr>
            <w:tcW w:w="272" w:type="dxa"/>
          </w:tcPr>
          <w:p w14:paraId="1067DEF8" w14:textId="77777777" w:rsidR="00A9073D" w:rsidRPr="009956C4" w:rsidRDefault="00A9073D" w:rsidP="00735FFB">
            <w:pPr>
              <w:rPr>
                <w:rFonts w:ascii="Arial" w:hAnsi="Arial" w:cs="Arial"/>
                <w:sz w:val="6"/>
                <w:szCs w:val="8"/>
                <w:lang w:val="es-BO"/>
              </w:rPr>
            </w:pPr>
          </w:p>
        </w:tc>
        <w:tc>
          <w:tcPr>
            <w:tcW w:w="272" w:type="dxa"/>
          </w:tcPr>
          <w:p w14:paraId="7BE19B9E" w14:textId="77777777" w:rsidR="00A9073D" w:rsidRPr="009956C4" w:rsidRDefault="00A9073D" w:rsidP="00735FFB">
            <w:pPr>
              <w:rPr>
                <w:rFonts w:ascii="Arial" w:hAnsi="Arial" w:cs="Arial"/>
                <w:sz w:val="6"/>
                <w:szCs w:val="8"/>
                <w:lang w:val="es-BO"/>
              </w:rPr>
            </w:pPr>
          </w:p>
        </w:tc>
        <w:tc>
          <w:tcPr>
            <w:tcW w:w="272" w:type="dxa"/>
          </w:tcPr>
          <w:p w14:paraId="191C0033" w14:textId="77777777" w:rsidR="00A9073D" w:rsidRPr="009956C4" w:rsidRDefault="00A9073D" w:rsidP="00735FFB">
            <w:pPr>
              <w:rPr>
                <w:rFonts w:ascii="Arial" w:hAnsi="Arial" w:cs="Arial"/>
                <w:sz w:val="6"/>
                <w:szCs w:val="8"/>
                <w:lang w:val="es-BO"/>
              </w:rPr>
            </w:pPr>
          </w:p>
        </w:tc>
        <w:tc>
          <w:tcPr>
            <w:tcW w:w="272" w:type="dxa"/>
          </w:tcPr>
          <w:p w14:paraId="62406B7C" w14:textId="77777777" w:rsidR="00A9073D" w:rsidRPr="009956C4" w:rsidRDefault="00A9073D" w:rsidP="00735FFB">
            <w:pPr>
              <w:rPr>
                <w:rFonts w:ascii="Arial" w:hAnsi="Arial" w:cs="Arial"/>
                <w:sz w:val="6"/>
                <w:szCs w:val="8"/>
                <w:lang w:val="es-BO"/>
              </w:rPr>
            </w:pPr>
          </w:p>
        </w:tc>
        <w:tc>
          <w:tcPr>
            <w:tcW w:w="272" w:type="dxa"/>
            <w:tcBorders>
              <w:right w:val="single" w:sz="12" w:space="0" w:color="244061" w:themeColor="accent1" w:themeShade="80"/>
            </w:tcBorders>
          </w:tcPr>
          <w:p w14:paraId="5C684E69" w14:textId="77777777" w:rsidR="00A9073D" w:rsidRPr="009956C4" w:rsidRDefault="00A9073D" w:rsidP="00735FFB">
            <w:pPr>
              <w:rPr>
                <w:rFonts w:ascii="Arial" w:hAnsi="Arial" w:cs="Arial"/>
                <w:sz w:val="6"/>
                <w:szCs w:val="8"/>
                <w:lang w:val="es-BO"/>
              </w:rPr>
            </w:pPr>
          </w:p>
        </w:tc>
      </w:tr>
      <w:tr w:rsidR="00A9073D" w:rsidRPr="009956C4" w14:paraId="59178F87" w14:textId="77777777" w:rsidTr="00735FFB">
        <w:trPr>
          <w:trHeight w:val="20"/>
          <w:jc w:val="center"/>
        </w:trPr>
        <w:tc>
          <w:tcPr>
            <w:tcW w:w="2355" w:type="dxa"/>
            <w:vMerge/>
            <w:tcBorders>
              <w:left w:val="single" w:sz="12" w:space="0" w:color="244061" w:themeColor="accent1" w:themeShade="80"/>
              <w:right w:val="single" w:sz="4" w:space="0" w:color="auto"/>
            </w:tcBorders>
            <w:vAlign w:val="center"/>
          </w:tcPr>
          <w:p w14:paraId="74843056" w14:textId="77777777" w:rsidR="00A9073D" w:rsidRPr="009956C4" w:rsidRDefault="00A9073D" w:rsidP="00735FFB">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3F4A75" w14:textId="77777777" w:rsidR="00A9073D" w:rsidRPr="009956C4" w:rsidRDefault="00A9073D" w:rsidP="00735FFB">
            <w:pPr>
              <w:rPr>
                <w:rFonts w:ascii="Arial" w:hAnsi="Arial" w:cs="Arial"/>
                <w:sz w:val="14"/>
                <w:szCs w:val="2"/>
                <w:lang w:val="es-BO"/>
              </w:rPr>
            </w:pPr>
          </w:p>
        </w:tc>
        <w:tc>
          <w:tcPr>
            <w:tcW w:w="2223" w:type="dxa"/>
            <w:gridSpan w:val="8"/>
            <w:tcBorders>
              <w:left w:val="single" w:sz="4" w:space="0" w:color="auto"/>
            </w:tcBorders>
          </w:tcPr>
          <w:p w14:paraId="2D181DAE" w14:textId="77777777" w:rsidR="00A9073D" w:rsidRPr="009956C4" w:rsidRDefault="00A9073D" w:rsidP="00735FFB">
            <w:pPr>
              <w:rPr>
                <w:rFonts w:ascii="Arial" w:hAnsi="Arial" w:cs="Arial"/>
                <w:sz w:val="14"/>
                <w:szCs w:val="2"/>
                <w:lang w:val="es-BO"/>
              </w:rPr>
            </w:pPr>
            <w:r w:rsidRPr="009956C4">
              <w:rPr>
                <w:rFonts w:ascii="Arial" w:hAnsi="Arial" w:cs="Arial"/>
                <w:sz w:val="14"/>
                <w:lang w:val="es-BO"/>
              </w:rPr>
              <w:t>Calidad</w:t>
            </w:r>
          </w:p>
        </w:tc>
        <w:tc>
          <w:tcPr>
            <w:tcW w:w="277" w:type="dxa"/>
          </w:tcPr>
          <w:p w14:paraId="11377860" w14:textId="77777777" w:rsidR="00A9073D" w:rsidRPr="009956C4" w:rsidRDefault="00A9073D" w:rsidP="00735FFB">
            <w:pPr>
              <w:rPr>
                <w:rFonts w:ascii="Arial" w:hAnsi="Arial" w:cs="Arial"/>
                <w:sz w:val="14"/>
                <w:szCs w:val="2"/>
                <w:lang w:val="es-BO"/>
              </w:rPr>
            </w:pPr>
          </w:p>
        </w:tc>
        <w:tc>
          <w:tcPr>
            <w:tcW w:w="274" w:type="dxa"/>
          </w:tcPr>
          <w:p w14:paraId="1811BE63" w14:textId="77777777" w:rsidR="00A9073D" w:rsidRPr="009956C4" w:rsidRDefault="00A9073D" w:rsidP="00735FFB">
            <w:pPr>
              <w:rPr>
                <w:rFonts w:ascii="Arial" w:hAnsi="Arial" w:cs="Arial"/>
                <w:sz w:val="14"/>
                <w:szCs w:val="2"/>
                <w:lang w:val="es-BO"/>
              </w:rPr>
            </w:pPr>
          </w:p>
        </w:tc>
        <w:tc>
          <w:tcPr>
            <w:tcW w:w="274" w:type="dxa"/>
          </w:tcPr>
          <w:p w14:paraId="7BC1A8B0" w14:textId="77777777" w:rsidR="00A9073D" w:rsidRPr="009956C4" w:rsidRDefault="00A9073D" w:rsidP="00735FFB">
            <w:pPr>
              <w:rPr>
                <w:rFonts w:ascii="Arial" w:hAnsi="Arial" w:cs="Arial"/>
                <w:sz w:val="14"/>
                <w:szCs w:val="2"/>
                <w:lang w:val="es-BO"/>
              </w:rPr>
            </w:pPr>
          </w:p>
        </w:tc>
        <w:tc>
          <w:tcPr>
            <w:tcW w:w="272" w:type="dxa"/>
          </w:tcPr>
          <w:p w14:paraId="4F716824" w14:textId="77777777" w:rsidR="00A9073D" w:rsidRPr="009956C4" w:rsidRDefault="00A9073D" w:rsidP="00735FFB">
            <w:pPr>
              <w:rPr>
                <w:rFonts w:ascii="Arial" w:hAnsi="Arial" w:cs="Arial"/>
                <w:sz w:val="14"/>
                <w:szCs w:val="2"/>
                <w:lang w:val="es-BO"/>
              </w:rPr>
            </w:pPr>
          </w:p>
        </w:tc>
        <w:tc>
          <w:tcPr>
            <w:tcW w:w="273" w:type="dxa"/>
          </w:tcPr>
          <w:p w14:paraId="4CB4FED3" w14:textId="77777777" w:rsidR="00A9073D" w:rsidRPr="009956C4" w:rsidRDefault="00A9073D" w:rsidP="00735FFB">
            <w:pPr>
              <w:rPr>
                <w:rFonts w:ascii="Arial" w:hAnsi="Arial" w:cs="Arial"/>
                <w:sz w:val="14"/>
                <w:szCs w:val="2"/>
                <w:lang w:val="es-BO"/>
              </w:rPr>
            </w:pPr>
          </w:p>
        </w:tc>
        <w:tc>
          <w:tcPr>
            <w:tcW w:w="273" w:type="dxa"/>
          </w:tcPr>
          <w:p w14:paraId="56A0C502" w14:textId="77777777" w:rsidR="00A9073D" w:rsidRPr="009956C4" w:rsidRDefault="00A9073D" w:rsidP="00735FFB">
            <w:pPr>
              <w:rPr>
                <w:rFonts w:ascii="Arial" w:hAnsi="Arial" w:cs="Arial"/>
                <w:sz w:val="14"/>
                <w:szCs w:val="2"/>
                <w:lang w:val="es-BO"/>
              </w:rPr>
            </w:pPr>
          </w:p>
        </w:tc>
        <w:tc>
          <w:tcPr>
            <w:tcW w:w="273" w:type="dxa"/>
          </w:tcPr>
          <w:p w14:paraId="70B2CE31" w14:textId="77777777" w:rsidR="00A9073D" w:rsidRPr="009956C4" w:rsidRDefault="00A9073D" w:rsidP="00735FFB">
            <w:pPr>
              <w:rPr>
                <w:rFonts w:ascii="Arial" w:hAnsi="Arial" w:cs="Arial"/>
                <w:sz w:val="14"/>
                <w:szCs w:val="2"/>
                <w:lang w:val="es-BO"/>
              </w:rPr>
            </w:pPr>
          </w:p>
        </w:tc>
        <w:tc>
          <w:tcPr>
            <w:tcW w:w="273" w:type="dxa"/>
          </w:tcPr>
          <w:p w14:paraId="169D204B" w14:textId="77777777" w:rsidR="00A9073D" w:rsidRPr="009956C4" w:rsidRDefault="00A9073D" w:rsidP="00735FFB">
            <w:pPr>
              <w:rPr>
                <w:rFonts w:ascii="Arial" w:hAnsi="Arial" w:cs="Arial"/>
                <w:sz w:val="14"/>
                <w:szCs w:val="2"/>
                <w:lang w:val="es-BO"/>
              </w:rPr>
            </w:pPr>
          </w:p>
        </w:tc>
        <w:tc>
          <w:tcPr>
            <w:tcW w:w="272" w:type="dxa"/>
          </w:tcPr>
          <w:p w14:paraId="24ECA5B4" w14:textId="77777777" w:rsidR="00A9073D" w:rsidRPr="009956C4" w:rsidRDefault="00A9073D" w:rsidP="00735FFB">
            <w:pPr>
              <w:rPr>
                <w:rFonts w:ascii="Arial" w:hAnsi="Arial" w:cs="Arial"/>
                <w:sz w:val="14"/>
                <w:szCs w:val="2"/>
                <w:lang w:val="es-BO"/>
              </w:rPr>
            </w:pPr>
          </w:p>
        </w:tc>
        <w:tc>
          <w:tcPr>
            <w:tcW w:w="273" w:type="dxa"/>
          </w:tcPr>
          <w:p w14:paraId="259DB6AB" w14:textId="77777777" w:rsidR="00A9073D" w:rsidRPr="009956C4" w:rsidRDefault="00A9073D" w:rsidP="00735FFB">
            <w:pPr>
              <w:rPr>
                <w:rFonts w:ascii="Arial" w:hAnsi="Arial" w:cs="Arial"/>
                <w:sz w:val="14"/>
                <w:szCs w:val="2"/>
                <w:lang w:val="es-BO"/>
              </w:rPr>
            </w:pPr>
          </w:p>
        </w:tc>
        <w:tc>
          <w:tcPr>
            <w:tcW w:w="273" w:type="dxa"/>
          </w:tcPr>
          <w:p w14:paraId="2E759484" w14:textId="77777777" w:rsidR="00A9073D" w:rsidRPr="009956C4" w:rsidRDefault="00A9073D" w:rsidP="00735FFB">
            <w:pPr>
              <w:rPr>
                <w:rFonts w:ascii="Arial" w:hAnsi="Arial" w:cs="Arial"/>
                <w:sz w:val="14"/>
                <w:szCs w:val="2"/>
                <w:lang w:val="es-BO"/>
              </w:rPr>
            </w:pPr>
          </w:p>
        </w:tc>
        <w:tc>
          <w:tcPr>
            <w:tcW w:w="273" w:type="dxa"/>
          </w:tcPr>
          <w:p w14:paraId="6FCF4FFC" w14:textId="77777777" w:rsidR="00A9073D" w:rsidRPr="009956C4" w:rsidRDefault="00A9073D" w:rsidP="00735FFB">
            <w:pPr>
              <w:rPr>
                <w:rFonts w:ascii="Arial" w:hAnsi="Arial" w:cs="Arial"/>
                <w:sz w:val="14"/>
                <w:szCs w:val="2"/>
                <w:lang w:val="es-BO"/>
              </w:rPr>
            </w:pPr>
          </w:p>
        </w:tc>
        <w:tc>
          <w:tcPr>
            <w:tcW w:w="273" w:type="dxa"/>
          </w:tcPr>
          <w:p w14:paraId="7F3C740C" w14:textId="77777777" w:rsidR="00A9073D" w:rsidRPr="009956C4" w:rsidRDefault="00A9073D" w:rsidP="00735FFB">
            <w:pPr>
              <w:rPr>
                <w:rFonts w:ascii="Arial" w:hAnsi="Arial" w:cs="Arial"/>
                <w:sz w:val="14"/>
                <w:szCs w:val="2"/>
                <w:lang w:val="es-BO"/>
              </w:rPr>
            </w:pPr>
          </w:p>
        </w:tc>
        <w:tc>
          <w:tcPr>
            <w:tcW w:w="272" w:type="dxa"/>
          </w:tcPr>
          <w:p w14:paraId="4D3CFA27" w14:textId="77777777" w:rsidR="00A9073D" w:rsidRPr="009956C4" w:rsidRDefault="00A9073D" w:rsidP="00735FFB">
            <w:pPr>
              <w:rPr>
                <w:rFonts w:ascii="Arial" w:hAnsi="Arial" w:cs="Arial"/>
                <w:sz w:val="14"/>
                <w:szCs w:val="2"/>
                <w:lang w:val="es-BO"/>
              </w:rPr>
            </w:pPr>
          </w:p>
        </w:tc>
        <w:tc>
          <w:tcPr>
            <w:tcW w:w="272" w:type="dxa"/>
          </w:tcPr>
          <w:p w14:paraId="37558582" w14:textId="77777777" w:rsidR="00A9073D" w:rsidRPr="009956C4" w:rsidRDefault="00A9073D" w:rsidP="00735FFB">
            <w:pPr>
              <w:rPr>
                <w:rFonts w:ascii="Arial" w:hAnsi="Arial" w:cs="Arial"/>
                <w:sz w:val="14"/>
                <w:szCs w:val="2"/>
                <w:lang w:val="es-BO"/>
              </w:rPr>
            </w:pPr>
          </w:p>
        </w:tc>
        <w:tc>
          <w:tcPr>
            <w:tcW w:w="272" w:type="dxa"/>
          </w:tcPr>
          <w:p w14:paraId="66EF8FCF" w14:textId="77777777" w:rsidR="00A9073D" w:rsidRPr="009956C4" w:rsidRDefault="00A9073D" w:rsidP="00735FFB">
            <w:pPr>
              <w:rPr>
                <w:rFonts w:ascii="Arial" w:hAnsi="Arial" w:cs="Arial"/>
                <w:sz w:val="14"/>
                <w:szCs w:val="2"/>
                <w:lang w:val="es-BO"/>
              </w:rPr>
            </w:pPr>
          </w:p>
        </w:tc>
        <w:tc>
          <w:tcPr>
            <w:tcW w:w="272" w:type="dxa"/>
          </w:tcPr>
          <w:p w14:paraId="0F6CF243" w14:textId="77777777" w:rsidR="00A9073D" w:rsidRPr="009956C4" w:rsidRDefault="00A9073D" w:rsidP="00735FFB">
            <w:pPr>
              <w:rPr>
                <w:rFonts w:ascii="Arial" w:hAnsi="Arial" w:cs="Arial"/>
                <w:sz w:val="14"/>
                <w:szCs w:val="2"/>
                <w:lang w:val="es-BO"/>
              </w:rPr>
            </w:pPr>
          </w:p>
        </w:tc>
        <w:tc>
          <w:tcPr>
            <w:tcW w:w="272" w:type="dxa"/>
          </w:tcPr>
          <w:p w14:paraId="6196A3B1" w14:textId="77777777" w:rsidR="00A9073D" w:rsidRPr="009956C4" w:rsidRDefault="00A9073D" w:rsidP="00735FFB">
            <w:pPr>
              <w:rPr>
                <w:rFonts w:ascii="Arial" w:hAnsi="Arial" w:cs="Arial"/>
                <w:sz w:val="14"/>
                <w:szCs w:val="2"/>
                <w:lang w:val="es-BO"/>
              </w:rPr>
            </w:pPr>
          </w:p>
        </w:tc>
        <w:tc>
          <w:tcPr>
            <w:tcW w:w="272" w:type="dxa"/>
          </w:tcPr>
          <w:p w14:paraId="6B12B5B5" w14:textId="77777777" w:rsidR="00A9073D" w:rsidRPr="009956C4" w:rsidRDefault="00A9073D" w:rsidP="00735FFB">
            <w:pPr>
              <w:rPr>
                <w:rFonts w:ascii="Arial" w:hAnsi="Arial" w:cs="Arial"/>
                <w:sz w:val="14"/>
                <w:szCs w:val="2"/>
                <w:lang w:val="es-BO"/>
              </w:rPr>
            </w:pPr>
          </w:p>
        </w:tc>
        <w:tc>
          <w:tcPr>
            <w:tcW w:w="272" w:type="dxa"/>
            <w:tcBorders>
              <w:right w:val="single" w:sz="12" w:space="0" w:color="244061" w:themeColor="accent1" w:themeShade="80"/>
            </w:tcBorders>
          </w:tcPr>
          <w:p w14:paraId="47D1DCFC" w14:textId="77777777" w:rsidR="00A9073D" w:rsidRPr="009956C4" w:rsidRDefault="00A9073D" w:rsidP="00735FFB">
            <w:pPr>
              <w:rPr>
                <w:rFonts w:ascii="Arial" w:hAnsi="Arial" w:cs="Arial"/>
                <w:sz w:val="14"/>
                <w:szCs w:val="2"/>
                <w:lang w:val="es-BO"/>
              </w:rPr>
            </w:pPr>
          </w:p>
        </w:tc>
      </w:tr>
      <w:tr w:rsidR="00A9073D" w:rsidRPr="009956C4" w14:paraId="722E7A69" w14:textId="77777777" w:rsidTr="00735FFB">
        <w:trPr>
          <w:trHeight w:val="20"/>
          <w:jc w:val="center"/>
        </w:trPr>
        <w:tc>
          <w:tcPr>
            <w:tcW w:w="2355" w:type="dxa"/>
            <w:tcBorders>
              <w:left w:val="single" w:sz="12" w:space="0" w:color="244061" w:themeColor="accent1" w:themeShade="80"/>
            </w:tcBorders>
            <w:vAlign w:val="center"/>
          </w:tcPr>
          <w:p w14:paraId="77EA2207" w14:textId="77777777" w:rsidR="00A9073D" w:rsidRPr="009956C4" w:rsidRDefault="00A9073D" w:rsidP="00735FFB">
            <w:pPr>
              <w:jc w:val="right"/>
              <w:rPr>
                <w:rFonts w:ascii="Arial" w:hAnsi="Arial" w:cs="Arial"/>
                <w:sz w:val="14"/>
                <w:lang w:val="es-BO"/>
              </w:rPr>
            </w:pPr>
          </w:p>
        </w:tc>
        <w:tc>
          <w:tcPr>
            <w:tcW w:w="311" w:type="dxa"/>
            <w:shd w:val="clear" w:color="auto" w:fill="auto"/>
          </w:tcPr>
          <w:p w14:paraId="6C286DA3" w14:textId="77777777" w:rsidR="00A9073D" w:rsidRPr="009956C4" w:rsidRDefault="00A9073D" w:rsidP="00735FFB">
            <w:pPr>
              <w:rPr>
                <w:rFonts w:ascii="Arial" w:hAnsi="Arial" w:cs="Arial"/>
                <w:sz w:val="14"/>
                <w:lang w:val="es-BO"/>
              </w:rPr>
            </w:pPr>
          </w:p>
        </w:tc>
        <w:tc>
          <w:tcPr>
            <w:tcW w:w="281" w:type="dxa"/>
            <w:shd w:val="clear" w:color="auto" w:fill="auto"/>
          </w:tcPr>
          <w:p w14:paraId="6602F33C" w14:textId="77777777" w:rsidR="00A9073D" w:rsidRPr="009956C4" w:rsidRDefault="00A9073D" w:rsidP="00735FFB">
            <w:pPr>
              <w:rPr>
                <w:rFonts w:ascii="Arial" w:hAnsi="Arial" w:cs="Arial"/>
                <w:sz w:val="14"/>
                <w:lang w:val="es-BO"/>
              </w:rPr>
            </w:pPr>
          </w:p>
        </w:tc>
        <w:tc>
          <w:tcPr>
            <w:tcW w:w="282" w:type="dxa"/>
            <w:shd w:val="clear" w:color="auto" w:fill="auto"/>
          </w:tcPr>
          <w:p w14:paraId="1A3A29BA" w14:textId="77777777" w:rsidR="00A9073D" w:rsidRPr="009956C4" w:rsidRDefault="00A9073D" w:rsidP="00735FFB">
            <w:pPr>
              <w:rPr>
                <w:rFonts w:ascii="Arial" w:hAnsi="Arial" w:cs="Arial"/>
                <w:sz w:val="14"/>
                <w:lang w:val="es-BO"/>
              </w:rPr>
            </w:pPr>
          </w:p>
        </w:tc>
        <w:tc>
          <w:tcPr>
            <w:tcW w:w="272" w:type="dxa"/>
            <w:shd w:val="clear" w:color="auto" w:fill="auto"/>
          </w:tcPr>
          <w:p w14:paraId="445F91BF" w14:textId="77777777" w:rsidR="00A9073D" w:rsidRPr="009956C4" w:rsidRDefault="00A9073D" w:rsidP="00735FFB">
            <w:pPr>
              <w:rPr>
                <w:rFonts w:ascii="Arial" w:hAnsi="Arial" w:cs="Arial"/>
                <w:sz w:val="14"/>
                <w:lang w:val="es-BO"/>
              </w:rPr>
            </w:pPr>
          </w:p>
        </w:tc>
        <w:tc>
          <w:tcPr>
            <w:tcW w:w="277" w:type="dxa"/>
            <w:shd w:val="clear" w:color="auto" w:fill="auto"/>
          </w:tcPr>
          <w:p w14:paraId="216729AD" w14:textId="77777777" w:rsidR="00A9073D" w:rsidRPr="009956C4" w:rsidRDefault="00A9073D" w:rsidP="00735FFB">
            <w:pPr>
              <w:rPr>
                <w:rFonts w:ascii="Arial" w:hAnsi="Arial" w:cs="Arial"/>
                <w:sz w:val="14"/>
                <w:lang w:val="es-BO"/>
              </w:rPr>
            </w:pPr>
          </w:p>
        </w:tc>
        <w:tc>
          <w:tcPr>
            <w:tcW w:w="276" w:type="dxa"/>
            <w:shd w:val="clear" w:color="auto" w:fill="auto"/>
          </w:tcPr>
          <w:p w14:paraId="0DB68ACC" w14:textId="77777777" w:rsidR="00A9073D" w:rsidRPr="009956C4" w:rsidRDefault="00A9073D" w:rsidP="00735FFB">
            <w:pPr>
              <w:rPr>
                <w:rFonts w:ascii="Arial" w:hAnsi="Arial" w:cs="Arial"/>
                <w:sz w:val="14"/>
                <w:lang w:val="es-BO"/>
              </w:rPr>
            </w:pPr>
          </w:p>
        </w:tc>
        <w:tc>
          <w:tcPr>
            <w:tcW w:w="281" w:type="dxa"/>
            <w:shd w:val="clear" w:color="auto" w:fill="auto"/>
          </w:tcPr>
          <w:p w14:paraId="2EF76962" w14:textId="77777777" w:rsidR="00A9073D" w:rsidRPr="009956C4" w:rsidRDefault="00A9073D" w:rsidP="00735FFB">
            <w:pPr>
              <w:rPr>
                <w:rFonts w:ascii="Arial" w:hAnsi="Arial" w:cs="Arial"/>
                <w:sz w:val="14"/>
                <w:lang w:val="es-BO"/>
              </w:rPr>
            </w:pPr>
          </w:p>
        </w:tc>
        <w:tc>
          <w:tcPr>
            <w:tcW w:w="277" w:type="dxa"/>
            <w:shd w:val="clear" w:color="auto" w:fill="auto"/>
          </w:tcPr>
          <w:p w14:paraId="6492B40F" w14:textId="77777777" w:rsidR="00A9073D" w:rsidRPr="009956C4" w:rsidRDefault="00A9073D" w:rsidP="00735FFB">
            <w:pPr>
              <w:rPr>
                <w:rFonts w:ascii="Arial" w:hAnsi="Arial" w:cs="Arial"/>
                <w:sz w:val="14"/>
                <w:lang w:val="es-BO"/>
              </w:rPr>
            </w:pPr>
          </w:p>
        </w:tc>
        <w:tc>
          <w:tcPr>
            <w:tcW w:w="277" w:type="dxa"/>
            <w:shd w:val="clear" w:color="auto" w:fill="auto"/>
          </w:tcPr>
          <w:p w14:paraId="6B128D05" w14:textId="77777777" w:rsidR="00A9073D" w:rsidRPr="009956C4" w:rsidRDefault="00A9073D" w:rsidP="00735FFB">
            <w:pPr>
              <w:rPr>
                <w:rFonts w:ascii="Arial" w:hAnsi="Arial" w:cs="Arial"/>
                <w:sz w:val="14"/>
                <w:lang w:val="es-BO"/>
              </w:rPr>
            </w:pPr>
          </w:p>
        </w:tc>
        <w:tc>
          <w:tcPr>
            <w:tcW w:w="277" w:type="dxa"/>
            <w:shd w:val="clear" w:color="auto" w:fill="auto"/>
          </w:tcPr>
          <w:p w14:paraId="41B8F665" w14:textId="77777777" w:rsidR="00A9073D" w:rsidRPr="009956C4" w:rsidRDefault="00A9073D" w:rsidP="00735FFB">
            <w:pPr>
              <w:rPr>
                <w:rFonts w:ascii="Arial" w:hAnsi="Arial" w:cs="Arial"/>
                <w:sz w:val="14"/>
                <w:lang w:val="es-BO"/>
              </w:rPr>
            </w:pPr>
          </w:p>
        </w:tc>
        <w:tc>
          <w:tcPr>
            <w:tcW w:w="274" w:type="dxa"/>
            <w:shd w:val="clear" w:color="auto" w:fill="auto"/>
          </w:tcPr>
          <w:p w14:paraId="6FD16B03" w14:textId="77777777" w:rsidR="00A9073D" w:rsidRPr="009956C4" w:rsidRDefault="00A9073D" w:rsidP="00735FFB">
            <w:pPr>
              <w:rPr>
                <w:rFonts w:ascii="Arial" w:hAnsi="Arial" w:cs="Arial"/>
                <w:sz w:val="14"/>
                <w:lang w:val="es-BO"/>
              </w:rPr>
            </w:pPr>
          </w:p>
        </w:tc>
        <w:tc>
          <w:tcPr>
            <w:tcW w:w="274" w:type="dxa"/>
            <w:shd w:val="clear" w:color="auto" w:fill="auto"/>
          </w:tcPr>
          <w:p w14:paraId="500348A0" w14:textId="77777777" w:rsidR="00A9073D" w:rsidRPr="009956C4" w:rsidRDefault="00A9073D" w:rsidP="00735FFB">
            <w:pPr>
              <w:rPr>
                <w:rFonts w:ascii="Arial" w:hAnsi="Arial" w:cs="Arial"/>
                <w:sz w:val="14"/>
                <w:lang w:val="es-BO"/>
              </w:rPr>
            </w:pPr>
          </w:p>
        </w:tc>
        <w:tc>
          <w:tcPr>
            <w:tcW w:w="272" w:type="dxa"/>
            <w:shd w:val="clear" w:color="auto" w:fill="auto"/>
          </w:tcPr>
          <w:p w14:paraId="2906099A" w14:textId="77777777" w:rsidR="00A9073D" w:rsidRPr="009956C4" w:rsidRDefault="00A9073D" w:rsidP="00735FFB">
            <w:pPr>
              <w:rPr>
                <w:rFonts w:ascii="Arial" w:hAnsi="Arial" w:cs="Arial"/>
                <w:sz w:val="14"/>
                <w:lang w:val="es-BO"/>
              </w:rPr>
            </w:pPr>
          </w:p>
        </w:tc>
        <w:tc>
          <w:tcPr>
            <w:tcW w:w="273" w:type="dxa"/>
            <w:shd w:val="clear" w:color="auto" w:fill="auto"/>
          </w:tcPr>
          <w:p w14:paraId="67AB2CDD" w14:textId="77777777" w:rsidR="00A9073D" w:rsidRPr="009956C4" w:rsidRDefault="00A9073D" w:rsidP="00735FFB">
            <w:pPr>
              <w:rPr>
                <w:rFonts w:ascii="Arial" w:hAnsi="Arial" w:cs="Arial"/>
                <w:sz w:val="14"/>
                <w:lang w:val="es-BO"/>
              </w:rPr>
            </w:pPr>
          </w:p>
        </w:tc>
        <w:tc>
          <w:tcPr>
            <w:tcW w:w="273" w:type="dxa"/>
            <w:shd w:val="clear" w:color="auto" w:fill="auto"/>
          </w:tcPr>
          <w:p w14:paraId="2CE504E9" w14:textId="77777777" w:rsidR="00A9073D" w:rsidRPr="009956C4" w:rsidRDefault="00A9073D" w:rsidP="00735FFB">
            <w:pPr>
              <w:rPr>
                <w:rFonts w:ascii="Arial" w:hAnsi="Arial" w:cs="Arial"/>
                <w:sz w:val="14"/>
                <w:lang w:val="es-BO"/>
              </w:rPr>
            </w:pPr>
          </w:p>
        </w:tc>
        <w:tc>
          <w:tcPr>
            <w:tcW w:w="273" w:type="dxa"/>
            <w:shd w:val="clear" w:color="auto" w:fill="auto"/>
          </w:tcPr>
          <w:p w14:paraId="68FA2453" w14:textId="77777777" w:rsidR="00A9073D" w:rsidRPr="009956C4" w:rsidRDefault="00A9073D" w:rsidP="00735FFB">
            <w:pPr>
              <w:rPr>
                <w:rFonts w:ascii="Arial" w:hAnsi="Arial" w:cs="Arial"/>
                <w:sz w:val="14"/>
                <w:lang w:val="es-BO"/>
              </w:rPr>
            </w:pPr>
          </w:p>
        </w:tc>
        <w:tc>
          <w:tcPr>
            <w:tcW w:w="273" w:type="dxa"/>
            <w:shd w:val="clear" w:color="auto" w:fill="auto"/>
          </w:tcPr>
          <w:p w14:paraId="5F508181" w14:textId="77777777" w:rsidR="00A9073D" w:rsidRPr="009956C4" w:rsidRDefault="00A9073D" w:rsidP="00735FFB">
            <w:pPr>
              <w:rPr>
                <w:rFonts w:ascii="Arial" w:hAnsi="Arial" w:cs="Arial"/>
                <w:sz w:val="14"/>
                <w:lang w:val="es-BO"/>
              </w:rPr>
            </w:pPr>
          </w:p>
        </w:tc>
        <w:tc>
          <w:tcPr>
            <w:tcW w:w="272" w:type="dxa"/>
            <w:shd w:val="clear" w:color="auto" w:fill="auto"/>
          </w:tcPr>
          <w:p w14:paraId="2E852DA5" w14:textId="77777777" w:rsidR="00A9073D" w:rsidRPr="009956C4" w:rsidRDefault="00A9073D" w:rsidP="00735FFB">
            <w:pPr>
              <w:rPr>
                <w:rFonts w:ascii="Arial" w:hAnsi="Arial" w:cs="Arial"/>
                <w:sz w:val="14"/>
                <w:lang w:val="es-BO"/>
              </w:rPr>
            </w:pPr>
          </w:p>
        </w:tc>
        <w:tc>
          <w:tcPr>
            <w:tcW w:w="273" w:type="dxa"/>
            <w:shd w:val="clear" w:color="auto" w:fill="auto"/>
          </w:tcPr>
          <w:p w14:paraId="4634EF7A" w14:textId="77777777" w:rsidR="00A9073D" w:rsidRPr="009956C4" w:rsidRDefault="00A9073D" w:rsidP="00735FFB">
            <w:pPr>
              <w:rPr>
                <w:rFonts w:ascii="Arial" w:hAnsi="Arial" w:cs="Arial"/>
                <w:sz w:val="14"/>
                <w:lang w:val="es-BO"/>
              </w:rPr>
            </w:pPr>
          </w:p>
        </w:tc>
        <w:tc>
          <w:tcPr>
            <w:tcW w:w="273" w:type="dxa"/>
            <w:shd w:val="clear" w:color="auto" w:fill="auto"/>
          </w:tcPr>
          <w:p w14:paraId="77D401AB" w14:textId="77777777" w:rsidR="00A9073D" w:rsidRPr="009956C4" w:rsidRDefault="00A9073D" w:rsidP="00735FFB">
            <w:pPr>
              <w:rPr>
                <w:rFonts w:ascii="Arial" w:hAnsi="Arial" w:cs="Arial"/>
                <w:sz w:val="14"/>
                <w:lang w:val="es-BO"/>
              </w:rPr>
            </w:pPr>
          </w:p>
        </w:tc>
        <w:tc>
          <w:tcPr>
            <w:tcW w:w="273" w:type="dxa"/>
            <w:shd w:val="clear" w:color="auto" w:fill="auto"/>
          </w:tcPr>
          <w:p w14:paraId="1B5101F9" w14:textId="77777777" w:rsidR="00A9073D" w:rsidRPr="009956C4" w:rsidRDefault="00A9073D" w:rsidP="00735FFB">
            <w:pPr>
              <w:rPr>
                <w:rFonts w:ascii="Arial" w:hAnsi="Arial" w:cs="Arial"/>
                <w:sz w:val="14"/>
                <w:lang w:val="es-BO"/>
              </w:rPr>
            </w:pPr>
          </w:p>
        </w:tc>
        <w:tc>
          <w:tcPr>
            <w:tcW w:w="273" w:type="dxa"/>
            <w:shd w:val="clear" w:color="auto" w:fill="auto"/>
          </w:tcPr>
          <w:p w14:paraId="0DC562E2" w14:textId="77777777" w:rsidR="00A9073D" w:rsidRPr="009956C4" w:rsidRDefault="00A9073D" w:rsidP="00735FFB">
            <w:pPr>
              <w:rPr>
                <w:rFonts w:ascii="Arial" w:hAnsi="Arial" w:cs="Arial"/>
                <w:sz w:val="14"/>
                <w:lang w:val="es-BO"/>
              </w:rPr>
            </w:pPr>
          </w:p>
        </w:tc>
        <w:tc>
          <w:tcPr>
            <w:tcW w:w="816" w:type="dxa"/>
            <w:gridSpan w:val="3"/>
            <w:shd w:val="clear" w:color="auto" w:fill="auto"/>
          </w:tcPr>
          <w:p w14:paraId="686F3F22" w14:textId="77777777" w:rsidR="00A9073D" w:rsidRPr="009956C4" w:rsidRDefault="00A9073D" w:rsidP="00735FFB">
            <w:pPr>
              <w:jc w:val="right"/>
              <w:rPr>
                <w:rFonts w:ascii="Arial" w:hAnsi="Arial" w:cs="Arial"/>
                <w:sz w:val="14"/>
                <w:lang w:val="es-BO"/>
              </w:rPr>
            </w:pPr>
            <w:bookmarkStart w:id="69" w:name="_GoBack"/>
            <w:bookmarkEnd w:id="69"/>
          </w:p>
        </w:tc>
        <w:tc>
          <w:tcPr>
            <w:tcW w:w="816" w:type="dxa"/>
            <w:gridSpan w:val="3"/>
            <w:shd w:val="clear" w:color="auto" w:fill="auto"/>
          </w:tcPr>
          <w:p w14:paraId="0ED5DCB0" w14:textId="77777777" w:rsidR="00A9073D" w:rsidRPr="009956C4" w:rsidRDefault="00A9073D" w:rsidP="00735FFB">
            <w:pPr>
              <w:rPr>
                <w:rFonts w:ascii="Arial" w:hAnsi="Arial" w:cs="Arial"/>
                <w:sz w:val="14"/>
                <w:lang w:val="es-BO"/>
              </w:rPr>
            </w:pPr>
          </w:p>
        </w:tc>
        <w:tc>
          <w:tcPr>
            <w:tcW w:w="272" w:type="dxa"/>
            <w:tcBorders>
              <w:left w:val="nil"/>
              <w:right w:val="single" w:sz="12" w:space="0" w:color="244061" w:themeColor="accent1" w:themeShade="80"/>
            </w:tcBorders>
          </w:tcPr>
          <w:p w14:paraId="3D7FFD8A" w14:textId="77777777" w:rsidR="00A9073D" w:rsidRPr="009956C4" w:rsidRDefault="00A9073D" w:rsidP="00735FFB">
            <w:pPr>
              <w:rPr>
                <w:rFonts w:ascii="Arial" w:hAnsi="Arial" w:cs="Arial"/>
                <w:sz w:val="14"/>
                <w:lang w:val="es-BO"/>
              </w:rPr>
            </w:pPr>
          </w:p>
        </w:tc>
      </w:tr>
      <w:tr w:rsidR="00A9073D" w:rsidRPr="009956C4" w14:paraId="0A6C1BE7" w14:textId="77777777" w:rsidTr="00735FFB">
        <w:trPr>
          <w:jc w:val="center"/>
        </w:trPr>
        <w:tc>
          <w:tcPr>
            <w:tcW w:w="2355" w:type="dxa"/>
            <w:tcBorders>
              <w:left w:val="single" w:sz="12" w:space="0" w:color="244061" w:themeColor="accent1" w:themeShade="80"/>
              <w:right w:val="single" w:sz="4" w:space="0" w:color="auto"/>
            </w:tcBorders>
            <w:shd w:val="clear" w:color="auto" w:fill="auto"/>
            <w:vAlign w:val="center"/>
          </w:tcPr>
          <w:p w14:paraId="7C1B01D5" w14:textId="77777777" w:rsidR="00A9073D" w:rsidRPr="009956C4" w:rsidRDefault="00A9073D" w:rsidP="00735FFB">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22339A" w14:textId="686488BD" w:rsidR="00A9073D" w:rsidRPr="009956C4" w:rsidRDefault="006818C8" w:rsidP="00735FFB">
            <w:pPr>
              <w:rPr>
                <w:rFonts w:ascii="Arial" w:hAnsi="Arial" w:cs="Arial"/>
                <w:sz w:val="14"/>
                <w:lang w:val="es-BO"/>
              </w:rPr>
            </w:pPr>
            <w:r>
              <w:rPr>
                <w:rFonts w:ascii="Arial" w:hAnsi="Arial" w:cs="Arial"/>
                <w:sz w:val="14"/>
                <w:lang w:val="es-BO"/>
              </w:rPr>
              <w:t>X</w:t>
            </w:r>
          </w:p>
        </w:tc>
        <w:tc>
          <w:tcPr>
            <w:tcW w:w="1388" w:type="dxa"/>
            <w:gridSpan w:val="5"/>
            <w:tcBorders>
              <w:left w:val="single" w:sz="4" w:space="0" w:color="auto"/>
              <w:right w:val="single" w:sz="4" w:space="0" w:color="auto"/>
            </w:tcBorders>
            <w:shd w:val="clear" w:color="auto" w:fill="auto"/>
          </w:tcPr>
          <w:p w14:paraId="42227216" w14:textId="77777777" w:rsidR="00A9073D" w:rsidRPr="009956C4" w:rsidRDefault="00A9073D" w:rsidP="00735FFB">
            <w:pPr>
              <w:rPr>
                <w:rFonts w:ascii="Arial" w:hAnsi="Arial" w:cs="Arial"/>
                <w:sz w:val="14"/>
                <w:lang w:val="es-BO"/>
              </w:rPr>
            </w:pPr>
            <w:r w:rsidRPr="009956C4">
              <w:rPr>
                <w:rFonts w:ascii="Arial" w:hAnsi="Arial" w:cs="Arial"/>
                <w:sz w:val="14"/>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7F9959" w14:textId="77777777" w:rsidR="00A9073D" w:rsidRPr="009956C4" w:rsidRDefault="00A9073D" w:rsidP="00735FFB">
            <w:pPr>
              <w:rPr>
                <w:rFonts w:ascii="Arial" w:hAnsi="Arial" w:cs="Arial"/>
                <w:sz w:val="14"/>
                <w:lang w:val="es-BO"/>
              </w:rPr>
            </w:pPr>
          </w:p>
        </w:tc>
        <w:tc>
          <w:tcPr>
            <w:tcW w:w="1379" w:type="dxa"/>
            <w:gridSpan w:val="5"/>
            <w:tcBorders>
              <w:left w:val="single" w:sz="4" w:space="0" w:color="auto"/>
              <w:right w:val="single" w:sz="4" w:space="0" w:color="auto"/>
            </w:tcBorders>
            <w:shd w:val="clear" w:color="auto" w:fill="auto"/>
          </w:tcPr>
          <w:p w14:paraId="402ABFA0" w14:textId="77777777" w:rsidR="00A9073D" w:rsidRPr="009956C4" w:rsidRDefault="00A9073D" w:rsidP="00735FFB">
            <w:pPr>
              <w:rPr>
                <w:rFonts w:ascii="Arial" w:hAnsi="Arial" w:cs="Arial"/>
                <w:sz w:val="14"/>
                <w:lang w:val="es-BO"/>
              </w:rPr>
            </w:pPr>
            <w:r w:rsidRPr="009956C4">
              <w:rPr>
                <w:rFonts w:ascii="Arial" w:hAnsi="Arial" w:cs="Arial"/>
                <w:sz w:val="14"/>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06443A" w14:textId="387C78E2" w:rsidR="00A9073D" w:rsidRPr="009956C4" w:rsidRDefault="00A9073D" w:rsidP="00735FFB">
            <w:pPr>
              <w:rPr>
                <w:rFonts w:ascii="Arial" w:hAnsi="Arial" w:cs="Arial"/>
                <w:sz w:val="14"/>
                <w:lang w:val="es-BO"/>
              </w:rPr>
            </w:pPr>
          </w:p>
        </w:tc>
        <w:tc>
          <w:tcPr>
            <w:tcW w:w="1637" w:type="dxa"/>
            <w:gridSpan w:val="6"/>
            <w:tcBorders>
              <w:left w:val="single" w:sz="4" w:space="0" w:color="auto"/>
            </w:tcBorders>
            <w:shd w:val="clear" w:color="auto" w:fill="auto"/>
          </w:tcPr>
          <w:p w14:paraId="62743C83" w14:textId="77777777" w:rsidR="00A9073D" w:rsidRPr="009956C4" w:rsidRDefault="00A9073D" w:rsidP="00735FFB">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20424675" w14:textId="77777777" w:rsidR="00A9073D" w:rsidRPr="009956C4" w:rsidRDefault="00A9073D" w:rsidP="00735FFB">
            <w:pPr>
              <w:rPr>
                <w:rFonts w:ascii="Arial" w:hAnsi="Arial" w:cs="Arial"/>
                <w:sz w:val="14"/>
                <w:lang w:val="es-BO"/>
              </w:rPr>
            </w:pPr>
          </w:p>
        </w:tc>
        <w:tc>
          <w:tcPr>
            <w:tcW w:w="273" w:type="dxa"/>
            <w:tcBorders>
              <w:left w:val="nil"/>
            </w:tcBorders>
            <w:shd w:val="clear" w:color="auto" w:fill="auto"/>
          </w:tcPr>
          <w:p w14:paraId="2995BA51" w14:textId="77777777" w:rsidR="00A9073D" w:rsidRPr="009956C4" w:rsidRDefault="00A9073D" w:rsidP="00735FFB">
            <w:pPr>
              <w:rPr>
                <w:rFonts w:ascii="Arial" w:hAnsi="Arial" w:cs="Arial"/>
                <w:sz w:val="14"/>
                <w:lang w:val="es-BO"/>
              </w:rPr>
            </w:pPr>
          </w:p>
        </w:tc>
        <w:tc>
          <w:tcPr>
            <w:tcW w:w="273" w:type="dxa"/>
            <w:tcBorders>
              <w:left w:val="nil"/>
            </w:tcBorders>
            <w:shd w:val="clear" w:color="auto" w:fill="auto"/>
          </w:tcPr>
          <w:p w14:paraId="701977A9" w14:textId="77777777" w:rsidR="00A9073D" w:rsidRPr="009956C4" w:rsidRDefault="00A9073D" w:rsidP="00735FFB">
            <w:pPr>
              <w:rPr>
                <w:rFonts w:ascii="Arial" w:hAnsi="Arial" w:cs="Arial"/>
                <w:sz w:val="14"/>
                <w:lang w:val="es-BO"/>
              </w:rPr>
            </w:pPr>
          </w:p>
        </w:tc>
        <w:tc>
          <w:tcPr>
            <w:tcW w:w="272" w:type="dxa"/>
          </w:tcPr>
          <w:p w14:paraId="1C107E1D" w14:textId="77777777" w:rsidR="00A9073D" w:rsidRPr="009956C4" w:rsidRDefault="00A9073D" w:rsidP="00735FFB">
            <w:pPr>
              <w:rPr>
                <w:rFonts w:ascii="Arial" w:hAnsi="Arial" w:cs="Arial"/>
                <w:sz w:val="14"/>
                <w:lang w:val="es-BO"/>
              </w:rPr>
            </w:pPr>
          </w:p>
        </w:tc>
        <w:tc>
          <w:tcPr>
            <w:tcW w:w="272" w:type="dxa"/>
            <w:tcBorders>
              <w:left w:val="nil"/>
            </w:tcBorders>
          </w:tcPr>
          <w:p w14:paraId="3FC2F1C8" w14:textId="77777777" w:rsidR="00A9073D" w:rsidRPr="009956C4" w:rsidRDefault="00A9073D" w:rsidP="00735FFB">
            <w:pPr>
              <w:rPr>
                <w:rFonts w:ascii="Arial" w:hAnsi="Arial" w:cs="Arial"/>
                <w:sz w:val="14"/>
                <w:lang w:val="es-BO"/>
              </w:rPr>
            </w:pPr>
          </w:p>
        </w:tc>
        <w:tc>
          <w:tcPr>
            <w:tcW w:w="272" w:type="dxa"/>
          </w:tcPr>
          <w:p w14:paraId="34C257EE" w14:textId="77777777" w:rsidR="00A9073D" w:rsidRPr="009956C4" w:rsidRDefault="00A9073D" w:rsidP="00735FFB">
            <w:pPr>
              <w:rPr>
                <w:rFonts w:ascii="Arial" w:hAnsi="Arial" w:cs="Arial"/>
                <w:sz w:val="14"/>
                <w:lang w:val="es-BO"/>
              </w:rPr>
            </w:pPr>
          </w:p>
        </w:tc>
        <w:tc>
          <w:tcPr>
            <w:tcW w:w="272" w:type="dxa"/>
          </w:tcPr>
          <w:p w14:paraId="1EB409DF" w14:textId="77777777" w:rsidR="00A9073D" w:rsidRPr="009956C4" w:rsidRDefault="00A9073D" w:rsidP="00735FFB">
            <w:pPr>
              <w:rPr>
                <w:rFonts w:ascii="Arial" w:hAnsi="Arial" w:cs="Arial"/>
                <w:sz w:val="14"/>
                <w:lang w:val="es-BO"/>
              </w:rPr>
            </w:pPr>
          </w:p>
        </w:tc>
        <w:tc>
          <w:tcPr>
            <w:tcW w:w="272" w:type="dxa"/>
          </w:tcPr>
          <w:p w14:paraId="7BEB83A1" w14:textId="77777777" w:rsidR="00A9073D" w:rsidRPr="009956C4" w:rsidRDefault="00A9073D" w:rsidP="00735FFB">
            <w:pPr>
              <w:rPr>
                <w:rFonts w:ascii="Arial" w:hAnsi="Arial" w:cs="Arial"/>
                <w:sz w:val="14"/>
                <w:lang w:val="es-BO"/>
              </w:rPr>
            </w:pPr>
          </w:p>
        </w:tc>
        <w:tc>
          <w:tcPr>
            <w:tcW w:w="272" w:type="dxa"/>
          </w:tcPr>
          <w:p w14:paraId="1525AC9B" w14:textId="77777777" w:rsidR="00A9073D" w:rsidRPr="009956C4" w:rsidRDefault="00A9073D" w:rsidP="00735FFB">
            <w:pPr>
              <w:rPr>
                <w:rFonts w:ascii="Arial" w:hAnsi="Arial" w:cs="Arial"/>
                <w:sz w:val="14"/>
                <w:lang w:val="es-BO"/>
              </w:rPr>
            </w:pPr>
          </w:p>
        </w:tc>
        <w:tc>
          <w:tcPr>
            <w:tcW w:w="272" w:type="dxa"/>
            <w:tcBorders>
              <w:right w:val="single" w:sz="12" w:space="0" w:color="244061" w:themeColor="accent1" w:themeShade="80"/>
            </w:tcBorders>
          </w:tcPr>
          <w:p w14:paraId="615B6630" w14:textId="77777777" w:rsidR="00A9073D" w:rsidRPr="009956C4" w:rsidRDefault="00A9073D" w:rsidP="00735FFB">
            <w:pPr>
              <w:rPr>
                <w:rFonts w:ascii="Arial" w:hAnsi="Arial" w:cs="Arial"/>
                <w:sz w:val="14"/>
                <w:lang w:val="es-BO"/>
              </w:rPr>
            </w:pPr>
          </w:p>
        </w:tc>
      </w:tr>
      <w:tr w:rsidR="00A9073D" w:rsidRPr="009956C4" w14:paraId="15070EC0" w14:textId="77777777" w:rsidTr="00735FFB">
        <w:trPr>
          <w:jc w:val="center"/>
        </w:trPr>
        <w:tc>
          <w:tcPr>
            <w:tcW w:w="2355" w:type="dxa"/>
            <w:tcBorders>
              <w:left w:val="single" w:sz="12" w:space="0" w:color="244061" w:themeColor="accent1" w:themeShade="80"/>
            </w:tcBorders>
            <w:vAlign w:val="center"/>
          </w:tcPr>
          <w:p w14:paraId="707725F0" w14:textId="77777777" w:rsidR="00A9073D" w:rsidRPr="009956C4" w:rsidRDefault="00A9073D" w:rsidP="00735FFB">
            <w:pPr>
              <w:jc w:val="right"/>
              <w:rPr>
                <w:rFonts w:ascii="Arial" w:hAnsi="Arial" w:cs="Arial"/>
                <w:sz w:val="14"/>
                <w:lang w:val="es-BO"/>
              </w:rPr>
            </w:pPr>
          </w:p>
        </w:tc>
        <w:tc>
          <w:tcPr>
            <w:tcW w:w="311" w:type="dxa"/>
            <w:shd w:val="clear" w:color="auto" w:fill="auto"/>
          </w:tcPr>
          <w:p w14:paraId="25F74ACC" w14:textId="77777777" w:rsidR="00A9073D" w:rsidRPr="009956C4" w:rsidRDefault="00A9073D" w:rsidP="00735FFB">
            <w:pPr>
              <w:rPr>
                <w:rFonts w:ascii="Arial" w:hAnsi="Arial" w:cs="Arial"/>
                <w:sz w:val="14"/>
                <w:lang w:val="es-BO"/>
              </w:rPr>
            </w:pPr>
          </w:p>
        </w:tc>
        <w:tc>
          <w:tcPr>
            <w:tcW w:w="281" w:type="dxa"/>
            <w:shd w:val="clear" w:color="auto" w:fill="auto"/>
          </w:tcPr>
          <w:p w14:paraId="1AFD2916" w14:textId="77777777" w:rsidR="00A9073D" w:rsidRPr="009956C4" w:rsidRDefault="00A9073D" w:rsidP="00735FFB">
            <w:pPr>
              <w:rPr>
                <w:rFonts w:ascii="Arial" w:hAnsi="Arial" w:cs="Arial"/>
                <w:sz w:val="14"/>
                <w:lang w:val="es-BO"/>
              </w:rPr>
            </w:pPr>
          </w:p>
        </w:tc>
        <w:tc>
          <w:tcPr>
            <w:tcW w:w="282" w:type="dxa"/>
            <w:shd w:val="clear" w:color="auto" w:fill="auto"/>
          </w:tcPr>
          <w:p w14:paraId="7D1DF493" w14:textId="77777777" w:rsidR="00A9073D" w:rsidRPr="009956C4" w:rsidRDefault="00A9073D" w:rsidP="00735FFB">
            <w:pPr>
              <w:rPr>
                <w:rFonts w:ascii="Arial" w:hAnsi="Arial" w:cs="Arial"/>
                <w:sz w:val="14"/>
                <w:lang w:val="es-BO"/>
              </w:rPr>
            </w:pPr>
          </w:p>
        </w:tc>
        <w:tc>
          <w:tcPr>
            <w:tcW w:w="272" w:type="dxa"/>
            <w:shd w:val="clear" w:color="auto" w:fill="auto"/>
          </w:tcPr>
          <w:p w14:paraId="013CA577" w14:textId="77777777" w:rsidR="00A9073D" w:rsidRPr="009956C4" w:rsidRDefault="00A9073D" w:rsidP="00735FFB">
            <w:pPr>
              <w:rPr>
                <w:rFonts w:ascii="Arial" w:hAnsi="Arial" w:cs="Arial"/>
                <w:sz w:val="14"/>
                <w:lang w:val="es-BO"/>
              </w:rPr>
            </w:pPr>
          </w:p>
        </w:tc>
        <w:tc>
          <w:tcPr>
            <w:tcW w:w="277" w:type="dxa"/>
            <w:shd w:val="clear" w:color="auto" w:fill="auto"/>
          </w:tcPr>
          <w:p w14:paraId="0EA475AA" w14:textId="77777777" w:rsidR="00A9073D" w:rsidRPr="009956C4" w:rsidRDefault="00A9073D" w:rsidP="00735FFB">
            <w:pPr>
              <w:rPr>
                <w:rFonts w:ascii="Arial" w:hAnsi="Arial" w:cs="Arial"/>
                <w:sz w:val="14"/>
                <w:lang w:val="es-BO"/>
              </w:rPr>
            </w:pPr>
          </w:p>
        </w:tc>
        <w:tc>
          <w:tcPr>
            <w:tcW w:w="276" w:type="dxa"/>
            <w:shd w:val="clear" w:color="auto" w:fill="auto"/>
          </w:tcPr>
          <w:p w14:paraId="5642AD69" w14:textId="77777777" w:rsidR="00A9073D" w:rsidRPr="009956C4" w:rsidRDefault="00A9073D" w:rsidP="00735FFB">
            <w:pPr>
              <w:rPr>
                <w:rFonts w:ascii="Arial" w:hAnsi="Arial" w:cs="Arial"/>
                <w:sz w:val="14"/>
                <w:lang w:val="es-BO"/>
              </w:rPr>
            </w:pPr>
          </w:p>
        </w:tc>
        <w:tc>
          <w:tcPr>
            <w:tcW w:w="281" w:type="dxa"/>
            <w:shd w:val="clear" w:color="auto" w:fill="auto"/>
          </w:tcPr>
          <w:p w14:paraId="57037264" w14:textId="77777777" w:rsidR="00A9073D" w:rsidRPr="009956C4" w:rsidRDefault="00A9073D" w:rsidP="00735FFB">
            <w:pPr>
              <w:rPr>
                <w:rFonts w:ascii="Arial" w:hAnsi="Arial" w:cs="Arial"/>
                <w:sz w:val="14"/>
                <w:lang w:val="es-BO"/>
              </w:rPr>
            </w:pPr>
          </w:p>
        </w:tc>
        <w:tc>
          <w:tcPr>
            <w:tcW w:w="277" w:type="dxa"/>
            <w:shd w:val="clear" w:color="auto" w:fill="auto"/>
          </w:tcPr>
          <w:p w14:paraId="3A48555F" w14:textId="77777777" w:rsidR="00A9073D" w:rsidRPr="009956C4" w:rsidRDefault="00A9073D" w:rsidP="00735FFB">
            <w:pPr>
              <w:rPr>
                <w:rFonts w:ascii="Arial" w:hAnsi="Arial" w:cs="Arial"/>
                <w:sz w:val="14"/>
                <w:lang w:val="es-BO"/>
              </w:rPr>
            </w:pPr>
          </w:p>
        </w:tc>
        <w:tc>
          <w:tcPr>
            <w:tcW w:w="277" w:type="dxa"/>
            <w:shd w:val="clear" w:color="auto" w:fill="auto"/>
          </w:tcPr>
          <w:p w14:paraId="03FFFEB3" w14:textId="77777777" w:rsidR="00A9073D" w:rsidRPr="009956C4" w:rsidRDefault="00A9073D" w:rsidP="00735FFB">
            <w:pPr>
              <w:rPr>
                <w:rFonts w:ascii="Arial" w:hAnsi="Arial" w:cs="Arial"/>
                <w:sz w:val="14"/>
                <w:lang w:val="es-BO"/>
              </w:rPr>
            </w:pPr>
          </w:p>
        </w:tc>
        <w:tc>
          <w:tcPr>
            <w:tcW w:w="277" w:type="dxa"/>
            <w:shd w:val="clear" w:color="auto" w:fill="auto"/>
          </w:tcPr>
          <w:p w14:paraId="0EDABCB2" w14:textId="77777777" w:rsidR="00A9073D" w:rsidRPr="009956C4" w:rsidRDefault="00A9073D" w:rsidP="00735FFB">
            <w:pPr>
              <w:rPr>
                <w:rFonts w:ascii="Arial" w:hAnsi="Arial" w:cs="Arial"/>
                <w:sz w:val="14"/>
                <w:lang w:val="es-BO"/>
              </w:rPr>
            </w:pPr>
          </w:p>
        </w:tc>
        <w:tc>
          <w:tcPr>
            <w:tcW w:w="274" w:type="dxa"/>
            <w:shd w:val="clear" w:color="auto" w:fill="auto"/>
          </w:tcPr>
          <w:p w14:paraId="7885BDD2" w14:textId="77777777" w:rsidR="00A9073D" w:rsidRPr="009956C4" w:rsidRDefault="00A9073D" w:rsidP="00735FFB">
            <w:pPr>
              <w:rPr>
                <w:rFonts w:ascii="Arial" w:hAnsi="Arial" w:cs="Arial"/>
                <w:sz w:val="14"/>
                <w:lang w:val="es-BO"/>
              </w:rPr>
            </w:pPr>
          </w:p>
        </w:tc>
        <w:tc>
          <w:tcPr>
            <w:tcW w:w="274" w:type="dxa"/>
            <w:shd w:val="clear" w:color="auto" w:fill="auto"/>
          </w:tcPr>
          <w:p w14:paraId="3DD0143B" w14:textId="77777777" w:rsidR="00A9073D" w:rsidRPr="009956C4" w:rsidRDefault="00A9073D" w:rsidP="00735FFB">
            <w:pPr>
              <w:rPr>
                <w:rFonts w:ascii="Arial" w:hAnsi="Arial" w:cs="Arial"/>
                <w:sz w:val="14"/>
                <w:lang w:val="es-BO"/>
              </w:rPr>
            </w:pPr>
          </w:p>
        </w:tc>
        <w:tc>
          <w:tcPr>
            <w:tcW w:w="272" w:type="dxa"/>
            <w:shd w:val="clear" w:color="auto" w:fill="auto"/>
          </w:tcPr>
          <w:p w14:paraId="72A4E755" w14:textId="77777777" w:rsidR="00A9073D" w:rsidRPr="009956C4" w:rsidRDefault="00A9073D" w:rsidP="00735FFB">
            <w:pPr>
              <w:rPr>
                <w:rFonts w:ascii="Arial" w:hAnsi="Arial" w:cs="Arial"/>
                <w:sz w:val="14"/>
                <w:lang w:val="es-BO"/>
              </w:rPr>
            </w:pPr>
          </w:p>
        </w:tc>
        <w:tc>
          <w:tcPr>
            <w:tcW w:w="273" w:type="dxa"/>
            <w:shd w:val="clear" w:color="auto" w:fill="auto"/>
          </w:tcPr>
          <w:p w14:paraId="3B4BA828" w14:textId="77777777" w:rsidR="00A9073D" w:rsidRPr="009956C4" w:rsidRDefault="00A9073D" w:rsidP="00735FFB">
            <w:pPr>
              <w:rPr>
                <w:rFonts w:ascii="Arial" w:hAnsi="Arial" w:cs="Arial"/>
                <w:sz w:val="14"/>
                <w:lang w:val="es-BO"/>
              </w:rPr>
            </w:pPr>
          </w:p>
        </w:tc>
        <w:tc>
          <w:tcPr>
            <w:tcW w:w="273" w:type="dxa"/>
            <w:shd w:val="clear" w:color="auto" w:fill="auto"/>
          </w:tcPr>
          <w:p w14:paraId="607EDF2B" w14:textId="77777777" w:rsidR="00A9073D" w:rsidRPr="009956C4" w:rsidRDefault="00A9073D" w:rsidP="00735FFB">
            <w:pPr>
              <w:rPr>
                <w:rFonts w:ascii="Arial" w:hAnsi="Arial" w:cs="Arial"/>
                <w:sz w:val="14"/>
                <w:lang w:val="es-BO"/>
              </w:rPr>
            </w:pPr>
          </w:p>
        </w:tc>
        <w:tc>
          <w:tcPr>
            <w:tcW w:w="273" w:type="dxa"/>
            <w:shd w:val="clear" w:color="auto" w:fill="auto"/>
          </w:tcPr>
          <w:p w14:paraId="7E447040" w14:textId="77777777" w:rsidR="00A9073D" w:rsidRPr="009956C4" w:rsidRDefault="00A9073D" w:rsidP="00735FFB">
            <w:pPr>
              <w:rPr>
                <w:rFonts w:ascii="Arial" w:hAnsi="Arial" w:cs="Arial"/>
                <w:sz w:val="14"/>
                <w:lang w:val="es-BO"/>
              </w:rPr>
            </w:pPr>
          </w:p>
        </w:tc>
        <w:tc>
          <w:tcPr>
            <w:tcW w:w="273" w:type="dxa"/>
            <w:shd w:val="clear" w:color="auto" w:fill="auto"/>
          </w:tcPr>
          <w:p w14:paraId="22933C37" w14:textId="77777777" w:rsidR="00A9073D" w:rsidRPr="009956C4" w:rsidRDefault="00A9073D" w:rsidP="00735FFB">
            <w:pPr>
              <w:rPr>
                <w:rFonts w:ascii="Arial" w:hAnsi="Arial" w:cs="Arial"/>
                <w:sz w:val="14"/>
                <w:lang w:val="es-BO"/>
              </w:rPr>
            </w:pPr>
          </w:p>
        </w:tc>
        <w:tc>
          <w:tcPr>
            <w:tcW w:w="272" w:type="dxa"/>
            <w:shd w:val="clear" w:color="auto" w:fill="auto"/>
          </w:tcPr>
          <w:p w14:paraId="0579D24A" w14:textId="77777777" w:rsidR="00A9073D" w:rsidRPr="009956C4" w:rsidRDefault="00A9073D" w:rsidP="00735FFB">
            <w:pPr>
              <w:rPr>
                <w:rFonts w:ascii="Arial" w:hAnsi="Arial" w:cs="Arial"/>
                <w:sz w:val="14"/>
                <w:lang w:val="es-BO"/>
              </w:rPr>
            </w:pPr>
          </w:p>
        </w:tc>
        <w:tc>
          <w:tcPr>
            <w:tcW w:w="273" w:type="dxa"/>
            <w:shd w:val="clear" w:color="auto" w:fill="auto"/>
          </w:tcPr>
          <w:p w14:paraId="2D851F39" w14:textId="77777777" w:rsidR="00A9073D" w:rsidRPr="009956C4" w:rsidRDefault="00A9073D" w:rsidP="00735FFB">
            <w:pPr>
              <w:rPr>
                <w:rFonts w:ascii="Arial" w:hAnsi="Arial" w:cs="Arial"/>
                <w:sz w:val="14"/>
                <w:lang w:val="es-BO"/>
              </w:rPr>
            </w:pPr>
          </w:p>
        </w:tc>
        <w:tc>
          <w:tcPr>
            <w:tcW w:w="273" w:type="dxa"/>
            <w:shd w:val="clear" w:color="auto" w:fill="auto"/>
          </w:tcPr>
          <w:p w14:paraId="670BAC57" w14:textId="77777777" w:rsidR="00A9073D" w:rsidRPr="009956C4" w:rsidRDefault="00A9073D" w:rsidP="00735FFB">
            <w:pPr>
              <w:rPr>
                <w:rFonts w:ascii="Arial" w:hAnsi="Arial" w:cs="Arial"/>
                <w:sz w:val="14"/>
                <w:lang w:val="es-BO"/>
              </w:rPr>
            </w:pPr>
          </w:p>
        </w:tc>
        <w:tc>
          <w:tcPr>
            <w:tcW w:w="273" w:type="dxa"/>
            <w:shd w:val="clear" w:color="auto" w:fill="auto"/>
          </w:tcPr>
          <w:p w14:paraId="45DF6F41" w14:textId="77777777" w:rsidR="00A9073D" w:rsidRPr="009956C4" w:rsidRDefault="00A9073D" w:rsidP="00735FFB">
            <w:pPr>
              <w:rPr>
                <w:rFonts w:ascii="Arial" w:hAnsi="Arial" w:cs="Arial"/>
                <w:sz w:val="14"/>
                <w:lang w:val="es-BO"/>
              </w:rPr>
            </w:pPr>
          </w:p>
        </w:tc>
        <w:tc>
          <w:tcPr>
            <w:tcW w:w="273" w:type="dxa"/>
            <w:shd w:val="clear" w:color="auto" w:fill="auto"/>
          </w:tcPr>
          <w:p w14:paraId="27BBEECD" w14:textId="77777777" w:rsidR="00A9073D" w:rsidRPr="009956C4" w:rsidRDefault="00A9073D" w:rsidP="00735FFB">
            <w:pPr>
              <w:rPr>
                <w:rFonts w:ascii="Arial" w:hAnsi="Arial" w:cs="Arial"/>
                <w:sz w:val="14"/>
                <w:lang w:val="es-BO"/>
              </w:rPr>
            </w:pPr>
          </w:p>
        </w:tc>
        <w:tc>
          <w:tcPr>
            <w:tcW w:w="816" w:type="dxa"/>
            <w:gridSpan w:val="3"/>
            <w:shd w:val="clear" w:color="auto" w:fill="auto"/>
          </w:tcPr>
          <w:p w14:paraId="6FC4EE4F" w14:textId="77777777" w:rsidR="00A9073D" w:rsidRPr="009956C4" w:rsidRDefault="00A9073D" w:rsidP="00735FFB">
            <w:pPr>
              <w:jc w:val="right"/>
              <w:rPr>
                <w:rFonts w:ascii="Arial" w:hAnsi="Arial" w:cs="Arial"/>
                <w:sz w:val="14"/>
                <w:lang w:val="es-BO"/>
              </w:rPr>
            </w:pPr>
          </w:p>
        </w:tc>
        <w:tc>
          <w:tcPr>
            <w:tcW w:w="816" w:type="dxa"/>
            <w:gridSpan w:val="3"/>
            <w:shd w:val="clear" w:color="auto" w:fill="auto"/>
          </w:tcPr>
          <w:p w14:paraId="70F7439C" w14:textId="77777777" w:rsidR="00A9073D" w:rsidRPr="009956C4" w:rsidRDefault="00A9073D" w:rsidP="00735FFB">
            <w:pPr>
              <w:rPr>
                <w:rFonts w:ascii="Arial" w:hAnsi="Arial" w:cs="Arial"/>
                <w:sz w:val="14"/>
                <w:lang w:val="es-BO"/>
              </w:rPr>
            </w:pPr>
          </w:p>
        </w:tc>
        <w:tc>
          <w:tcPr>
            <w:tcW w:w="272" w:type="dxa"/>
            <w:tcBorders>
              <w:left w:val="nil"/>
              <w:right w:val="single" w:sz="12" w:space="0" w:color="244061" w:themeColor="accent1" w:themeShade="80"/>
            </w:tcBorders>
          </w:tcPr>
          <w:p w14:paraId="58E99BB3" w14:textId="77777777" w:rsidR="00A9073D" w:rsidRPr="009956C4" w:rsidRDefault="00A9073D" w:rsidP="00735FFB">
            <w:pPr>
              <w:rPr>
                <w:rFonts w:ascii="Arial" w:hAnsi="Arial" w:cs="Arial"/>
                <w:sz w:val="14"/>
                <w:lang w:val="es-BO"/>
              </w:rPr>
            </w:pPr>
          </w:p>
        </w:tc>
      </w:tr>
      <w:tr w:rsidR="00A9073D" w:rsidRPr="009956C4" w14:paraId="5B7241ED" w14:textId="77777777" w:rsidTr="00735FFB">
        <w:trPr>
          <w:jc w:val="center"/>
        </w:trPr>
        <w:tc>
          <w:tcPr>
            <w:tcW w:w="2355" w:type="dxa"/>
            <w:vMerge w:val="restart"/>
            <w:tcBorders>
              <w:left w:val="single" w:sz="12" w:space="0" w:color="244061" w:themeColor="accent1" w:themeShade="80"/>
              <w:right w:val="single" w:sz="4" w:space="0" w:color="auto"/>
            </w:tcBorders>
            <w:vAlign w:val="center"/>
          </w:tcPr>
          <w:p w14:paraId="4ACDA4BB" w14:textId="77777777" w:rsidR="00A9073D" w:rsidRPr="009956C4" w:rsidRDefault="00A9073D" w:rsidP="00735FFB">
            <w:pPr>
              <w:jc w:val="right"/>
              <w:rPr>
                <w:rFonts w:ascii="Arial" w:hAnsi="Arial" w:cs="Arial"/>
                <w:sz w:val="14"/>
                <w:lang w:val="es-BO"/>
              </w:rPr>
            </w:pPr>
            <w:r w:rsidRPr="009956C4">
              <w:rPr>
                <w:rFonts w:ascii="Arial" w:hAnsi="Arial" w:cs="Arial"/>
                <w:sz w:val="14"/>
                <w:lang w:val="es-BO"/>
              </w:rPr>
              <w:t>Precio Referencial</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570A0" w14:textId="2456C83E" w:rsidR="00A9073D" w:rsidRPr="009956C4" w:rsidRDefault="006818C8" w:rsidP="00A9073D">
            <w:pPr>
              <w:jc w:val="both"/>
              <w:rPr>
                <w:rFonts w:ascii="Arial" w:hAnsi="Arial" w:cs="Arial"/>
                <w:b/>
                <w:sz w:val="14"/>
                <w:lang w:val="es-BO"/>
              </w:rPr>
            </w:pPr>
            <w:r>
              <w:rPr>
                <w:rFonts w:ascii="Arial" w:hAnsi="Arial" w:cs="Arial"/>
                <w:b/>
                <w:sz w:val="14"/>
                <w:lang w:val="es-BO"/>
              </w:rPr>
              <w:t xml:space="preserve">Bs. </w:t>
            </w:r>
            <w:r w:rsidRPr="006818C8">
              <w:rPr>
                <w:rFonts w:ascii="Arial" w:hAnsi="Arial" w:cs="Arial"/>
                <w:b/>
                <w:bCs/>
                <w:sz w:val="14"/>
                <w:lang w:val="es-BO"/>
              </w:rPr>
              <w:t>142.500,00</w:t>
            </w:r>
            <w:r>
              <w:rPr>
                <w:rFonts w:ascii="Arial" w:hAnsi="Arial" w:cs="Arial"/>
                <w:b/>
                <w:bCs/>
                <w:sz w:val="14"/>
                <w:lang w:val="es-BO"/>
              </w:rPr>
              <w:t xml:space="preserve"> </w:t>
            </w:r>
            <w:r w:rsidRPr="006818C8">
              <w:rPr>
                <w:rFonts w:ascii="Arial" w:hAnsi="Arial" w:cs="Arial"/>
                <w:bCs/>
                <w:sz w:val="14"/>
                <w:lang w:val="es-BO"/>
              </w:rPr>
              <w:t>(Ciento cuarenta y dos mil quinientos 00/100 Bolivianos)</w:t>
            </w:r>
          </w:p>
        </w:tc>
        <w:tc>
          <w:tcPr>
            <w:tcW w:w="272" w:type="dxa"/>
            <w:tcBorders>
              <w:left w:val="single" w:sz="4" w:space="0" w:color="auto"/>
              <w:right w:val="single" w:sz="12" w:space="0" w:color="244061" w:themeColor="accent1" w:themeShade="80"/>
            </w:tcBorders>
          </w:tcPr>
          <w:p w14:paraId="732E8A08" w14:textId="77777777" w:rsidR="00A9073D" w:rsidRPr="009956C4" w:rsidRDefault="00A9073D" w:rsidP="00735FFB">
            <w:pPr>
              <w:rPr>
                <w:rFonts w:ascii="Arial" w:hAnsi="Arial" w:cs="Arial"/>
                <w:sz w:val="14"/>
                <w:lang w:val="es-BO"/>
              </w:rPr>
            </w:pPr>
          </w:p>
        </w:tc>
      </w:tr>
      <w:tr w:rsidR="00A9073D" w:rsidRPr="009956C4" w14:paraId="7CDF004B" w14:textId="77777777" w:rsidTr="00735FFB">
        <w:trPr>
          <w:jc w:val="center"/>
        </w:trPr>
        <w:tc>
          <w:tcPr>
            <w:tcW w:w="2355" w:type="dxa"/>
            <w:vMerge/>
            <w:tcBorders>
              <w:left w:val="single" w:sz="12" w:space="0" w:color="244061" w:themeColor="accent1" w:themeShade="80"/>
              <w:right w:val="single" w:sz="4" w:space="0" w:color="auto"/>
            </w:tcBorders>
            <w:vAlign w:val="center"/>
          </w:tcPr>
          <w:p w14:paraId="49580607" w14:textId="77777777" w:rsidR="00A9073D" w:rsidRPr="009956C4" w:rsidRDefault="00A9073D" w:rsidP="00735FFB">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50EC07B8" w14:textId="77777777" w:rsidR="00A9073D" w:rsidRPr="009956C4" w:rsidRDefault="00A9073D" w:rsidP="00735FFB">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09F0FB22" w14:textId="77777777" w:rsidR="00A9073D" w:rsidRPr="009956C4" w:rsidRDefault="00A9073D" w:rsidP="00735FFB">
            <w:pPr>
              <w:rPr>
                <w:rFonts w:ascii="Arial" w:hAnsi="Arial" w:cs="Arial"/>
                <w:sz w:val="14"/>
                <w:lang w:val="es-BO"/>
              </w:rPr>
            </w:pPr>
          </w:p>
        </w:tc>
      </w:tr>
      <w:tr w:rsidR="00A9073D" w:rsidRPr="009956C4" w14:paraId="1C7AAA77" w14:textId="77777777" w:rsidTr="00735FFB">
        <w:trPr>
          <w:jc w:val="center"/>
        </w:trPr>
        <w:tc>
          <w:tcPr>
            <w:tcW w:w="2355" w:type="dxa"/>
            <w:tcBorders>
              <w:left w:val="single" w:sz="12" w:space="0" w:color="244061" w:themeColor="accent1" w:themeShade="80"/>
            </w:tcBorders>
            <w:vAlign w:val="center"/>
          </w:tcPr>
          <w:p w14:paraId="121B3F40" w14:textId="77777777" w:rsidR="00A9073D" w:rsidRPr="009956C4" w:rsidRDefault="00A9073D" w:rsidP="00735FFB">
            <w:pPr>
              <w:jc w:val="right"/>
              <w:rPr>
                <w:rFonts w:ascii="Arial" w:hAnsi="Arial" w:cs="Arial"/>
                <w:sz w:val="14"/>
                <w:lang w:val="es-BO"/>
              </w:rPr>
            </w:pPr>
          </w:p>
        </w:tc>
        <w:tc>
          <w:tcPr>
            <w:tcW w:w="311" w:type="dxa"/>
            <w:shd w:val="clear" w:color="auto" w:fill="auto"/>
          </w:tcPr>
          <w:p w14:paraId="3A56336C" w14:textId="77777777" w:rsidR="00A9073D" w:rsidRPr="009956C4" w:rsidRDefault="00A9073D" w:rsidP="00735FFB">
            <w:pPr>
              <w:rPr>
                <w:rFonts w:ascii="Arial" w:hAnsi="Arial" w:cs="Arial"/>
                <w:sz w:val="14"/>
                <w:lang w:val="es-BO"/>
              </w:rPr>
            </w:pPr>
          </w:p>
        </w:tc>
        <w:tc>
          <w:tcPr>
            <w:tcW w:w="281" w:type="dxa"/>
            <w:shd w:val="clear" w:color="auto" w:fill="auto"/>
          </w:tcPr>
          <w:p w14:paraId="17FF806B" w14:textId="77777777" w:rsidR="00A9073D" w:rsidRPr="009956C4" w:rsidRDefault="00A9073D" w:rsidP="00735FFB">
            <w:pPr>
              <w:rPr>
                <w:rFonts w:ascii="Arial" w:hAnsi="Arial" w:cs="Arial"/>
                <w:sz w:val="14"/>
                <w:lang w:val="es-BO"/>
              </w:rPr>
            </w:pPr>
          </w:p>
        </w:tc>
        <w:tc>
          <w:tcPr>
            <w:tcW w:w="282" w:type="dxa"/>
            <w:shd w:val="clear" w:color="auto" w:fill="auto"/>
          </w:tcPr>
          <w:p w14:paraId="3FEE359B" w14:textId="77777777" w:rsidR="00A9073D" w:rsidRPr="009956C4" w:rsidRDefault="00A9073D" w:rsidP="00735FFB">
            <w:pPr>
              <w:rPr>
                <w:rFonts w:ascii="Arial" w:hAnsi="Arial" w:cs="Arial"/>
                <w:sz w:val="14"/>
                <w:lang w:val="es-BO"/>
              </w:rPr>
            </w:pPr>
          </w:p>
        </w:tc>
        <w:tc>
          <w:tcPr>
            <w:tcW w:w="272" w:type="dxa"/>
            <w:shd w:val="clear" w:color="auto" w:fill="auto"/>
          </w:tcPr>
          <w:p w14:paraId="308B3FA5" w14:textId="77777777" w:rsidR="00A9073D" w:rsidRPr="009956C4" w:rsidRDefault="00A9073D" w:rsidP="00735FFB">
            <w:pPr>
              <w:rPr>
                <w:rFonts w:ascii="Arial" w:hAnsi="Arial" w:cs="Arial"/>
                <w:sz w:val="14"/>
                <w:lang w:val="es-BO"/>
              </w:rPr>
            </w:pPr>
          </w:p>
        </w:tc>
        <w:tc>
          <w:tcPr>
            <w:tcW w:w="277" w:type="dxa"/>
            <w:shd w:val="clear" w:color="auto" w:fill="auto"/>
          </w:tcPr>
          <w:p w14:paraId="69156997" w14:textId="77777777" w:rsidR="00A9073D" w:rsidRPr="009956C4" w:rsidRDefault="00A9073D" w:rsidP="00735FFB">
            <w:pPr>
              <w:rPr>
                <w:rFonts w:ascii="Arial" w:hAnsi="Arial" w:cs="Arial"/>
                <w:sz w:val="14"/>
                <w:lang w:val="es-BO"/>
              </w:rPr>
            </w:pPr>
          </w:p>
        </w:tc>
        <w:tc>
          <w:tcPr>
            <w:tcW w:w="276" w:type="dxa"/>
            <w:shd w:val="clear" w:color="auto" w:fill="auto"/>
          </w:tcPr>
          <w:p w14:paraId="7580BF16" w14:textId="77777777" w:rsidR="00A9073D" w:rsidRPr="009956C4" w:rsidRDefault="00A9073D" w:rsidP="00735FFB">
            <w:pPr>
              <w:rPr>
                <w:rFonts w:ascii="Arial" w:hAnsi="Arial" w:cs="Arial"/>
                <w:sz w:val="14"/>
                <w:lang w:val="es-BO"/>
              </w:rPr>
            </w:pPr>
          </w:p>
        </w:tc>
        <w:tc>
          <w:tcPr>
            <w:tcW w:w="281" w:type="dxa"/>
            <w:shd w:val="clear" w:color="auto" w:fill="auto"/>
          </w:tcPr>
          <w:p w14:paraId="672FAB25" w14:textId="77777777" w:rsidR="00A9073D" w:rsidRPr="009956C4" w:rsidRDefault="00A9073D" w:rsidP="00735FFB">
            <w:pPr>
              <w:rPr>
                <w:rFonts w:ascii="Arial" w:hAnsi="Arial" w:cs="Arial"/>
                <w:sz w:val="14"/>
                <w:lang w:val="es-BO"/>
              </w:rPr>
            </w:pPr>
          </w:p>
        </w:tc>
        <w:tc>
          <w:tcPr>
            <w:tcW w:w="277" w:type="dxa"/>
            <w:shd w:val="clear" w:color="auto" w:fill="auto"/>
          </w:tcPr>
          <w:p w14:paraId="2AC5A9E5" w14:textId="77777777" w:rsidR="00A9073D" w:rsidRPr="009956C4" w:rsidRDefault="00A9073D" w:rsidP="00735FFB">
            <w:pPr>
              <w:rPr>
                <w:rFonts w:ascii="Arial" w:hAnsi="Arial" w:cs="Arial"/>
                <w:sz w:val="14"/>
                <w:lang w:val="es-BO"/>
              </w:rPr>
            </w:pPr>
          </w:p>
        </w:tc>
        <w:tc>
          <w:tcPr>
            <w:tcW w:w="277" w:type="dxa"/>
            <w:shd w:val="clear" w:color="auto" w:fill="auto"/>
          </w:tcPr>
          <w:p w14:paraId="7C138EE7" w14:textId="77777777" w:rsidR="00A9073D" w:rsidRPr="009956C4" w:rsidRDefault="00A9073D" w:rsidP="00735FFB">
            <w:pPr>
              <w:rPr>
                <w:rFonts w:ascii="Arial" w:hAnsi="Arial" w:cs="Arial"/>
                <w:sz w:val="14"/>
                <w:lang w:val="es-BO"/>
              </w:rPr>
            </w:pPr>
          </w:p>
        </w:tc>
        <w:tc>
          <w:tcPr>
            <w:tcW w:w="277" w:type="dxa"/>
            <w:shd w:val="clear" w:color="auto" w:fill="auto"/>
          </w:tcPr>
          <w:p w14:paraId="155E3685" w14:textId="77777777" w:rsidR="00A9073D" w:rsidRPr="009956C4" w:rsidRDefault="00A9073D" w:rsidP="00735FFB">
            <w:pPr>
              <w:rPr>
                <w:rFonts w:ascii="Arial" w:hAnsi="Arial" w:cs="Arial"/>
                <w:sz w:val="14"/>
                <w:lang w:val="es-BO"/>
              </w:rPr>
            </w:pPr>
          </w:p>
        </w:tc>
        <w:tc>
          <w:tcPr>
            <w:tcW w:w="274" w:type="dxa"/>
            <w:shd w:val="clear" w:color="auto" w:fill="auto"/>
          </w:tcPr>
          <w:p w14:paraId="5A5E56DE" w14:textId="77777777" w:rsidR="00A9073D" w:rsidRPr="009956C4" w:rsidRDefault="00A9073D" w:rsidP="00735FFB">
            <w:pPr>
              <w:rPr>
                <w:rFonts w:ascii="Arial" w:hAnsi="Arial" w:cs="Arial"/>
                <w:sz w:val="14"/>
                <w:lang w:val="es-BO"/>
              </w:rPr>
            </w:pPr>
          </w:p>
        </w:tc>
        <w:tc>
          <w:tcPr>
            <w:tcW w:w="274" w:type="dxa"/>
            <w:shd w:val="clear" w:color="auto" w:fill="auto"/>
          </w:tcPr>
          <w:p w14:paraId="70377895" w14:textId="77777777" w:rsidR="00A9073D" w:rsidRPr="009956C4" w:rsidRDefault="00A9073D" w:rsidP="00735FFB">
            <w:pPr>
              <w:rPr>
                <w:rFonts w:ascii="Arial" w:hAnsi="Arial" w:cs="Arial"/>
                <w:sz w:val="14"/>
                <w:lang w:val="es-BO"/>
              </w:rPr>
            </w:pPr>
          </w:p>
        </w:tc>
        <w:tc>
          <w:tcPr>
            <w:tcW w:w="272" w:type="dxa"/>
            <w:shd w:val="clear" w:color="auto" w:fill="auto"/>
          </w:tcPr>
          <w:p w14:paraId="1B19E896" w14:textId="77777777" w:rsidR="00A9073D" w:rsidRPr="009956C4" w:rsidRDefault="00A9073D" w:rsidP="00735FFB">
            <w:pPr>
              <w:rPr>
                <w:rFonts w:ascii="Arial" w:hAnsi="Arial" w:cs="Arial"/>
                <w:sz w:val="14"/>
                <w:lang w:val="es-BO"/>
              </w:rPr>
            </w:pPr>
          </w:p>
        </w:tc>
        <w:tc>
          <w:tcPr>
            <w:tcW w:w="273" w:type="dxa"/>
            <w:shd w:val="clear" w:color="auto" w:fill="auto"/>
          </w:tcPr>
          <w:p w14:paraId="4BFC9117" w14:textId="77777777" w:rsidR="00A9073D" w:rsidRPr="009956C4" w:rsidRDefault="00A9073D" w:rsidP="00735FFB">
            <w:pPr>
              <w:rPr>
                <w:rFonts w:ascii="Arial" w:hAnsi="Arial" w:cs="Arial"/>
                <w:sz w:val="14"/>
                <w:lang w:val="es-BO"/>
              </w:rPr>
            </w:pPr>
          </w:p>
        </w:tc>
        <w:tc>
          <w:tcPr>
            <w:tcW w:w="273" w:type="dxa"/>
            <w:shd w:val="clear" w:color="auto" w:fill="auto"/>
          </w:tcPr>
          <w:p w14:paraId="33570DF3" w14:textId="77777777" w:rsidR="00A9073D" w:rsidRPr="009956C4" w:rsidRDefault="00A9073D" w:rsidP="00735FFB">
            <w:pPr>
              <w:rPr>
                <w:rFonts w:ascii="Arial" w:hAnsi="Arial" w:cs="Arial"/>
                <w:sz w:val="14"/>
                <w:lang w:val="es-BO"/>
              </w:rPr>
            </w:pPr>
          </w:p>
        </w:tc>
        <w:tc>
          <w:tcPr>
            <w:tcW w:w="273" w:type="dxa"/>
            <w:shd w:val="clear" w:color="auto" w:fill="auto"/>
          </w:tcPr>
          <w:p w14:paraId="2DBF0104" w14:textId="77777777" w:rsidR="00A9073D" w:rsidRPr="009956C4" w:rsidRDefault="00A9073D" w:rsidP="00735FFB">
            <w:pPr>
              <w:rPr>
                <w:rFonts w:ascii="Arial" w:hAnsi="Arial" w:cs="Arial"/>
                <w:sz w:val="14"/>
                <w:lang w:val="es-BO"/>
              </w:rPr>
            </w:pPr>
          </w:p>
        </w:tc>
        <w:tc>
          <w:tcPr>
            <w:tcW w:w="273" w:type="dxa"/>
            <w:shd w:val="clear" w:color="auto" w:fill="auto"/>
          </w:tcPr>
          <w:p w14:paraId="1396B2D9" w14:textId="77777777" w:rsidR="00A9073D" w:rsidRPr="009956C4" w:rsidRDefault="00A9073D" w:rsidP="00735FFB">
            <w:pPr>
              <w:rPr>
                <w:rFonts w:ascii="Arial" w:hAnsi="Arial" w:cs="Arial"/>
                <w:sz w:val="14"/>
                <w:lang w:val="es-BO"/>
              </w:rPr>
            </w:pPr>
          </w:p>
        </w:tc>
        <w:tc>
          <w:tcPr>
            <w:tcW w:w="272" w:type="dxa"/>
            <w:shd w:val="clear" w:color="auto" w:fill="auto"/>
          </w:tcPr>
          <w:p w14:paraId="1757F1BF" w14:textId="77777777" w:rsidR="00A9073D" w:rsidRPr="009956C4" w:rsidRDefault="00A9073D" w:rsidP="00735FFB">
            <w:pPr>
              <w:rPr>
                <w:rFonts w:ascii="Arial" w:hAnsi="Arial" w:cs="Arial"/>
                <w:sz w:val="14"/>
                <w:lang w:val="es-BO"/>
              </w:rPr>
            </w:pPr>
          </w:p>
        </w:tc>
        <w:tc>
          <w:tcPr>
            <w:tcW w:w="273" w:type="dxa"/>
            <w:shd w:val="clear" w:color="auto" w:fill="auto"/>
          </w:tcPr>
          <w:p w14:paraId="23E1E7BB" w14:textId="77777777" w:rsidR="00A9073D" w:rsidRPr="009956C4" w:rsidRDefault="00A9073D" w:rsidP="00735FFB">
            <w:pPr>
              <w:rPr>
                <w:rFonts w:ascii="Arial" w:hAnsi="Arial" w:cs="Arial"/>
                <w:sz w:val="14"/>
                <w:lang w:val="es-BO"/>
              </w:rPr>
            </w:pPr>
          </w:p>
        </w:tc>
        <w:tc>
          <w:tcPr>
            <w:tcW w:w="273" w:type="dxa"/>
            <w:shd w:val="clear" w:color="auto" w:fill="auto"/>
          </w:tcPr>
          <w:p w14:paraId="2C83C561" w14:textId="77777777" w:rsidR="00A9073D" w:rsidRPr="009956C4" w:rsidRDefault="00A9073D" w:rsidP="00735FFB">
            <w:pPr>
              <w:rPr>
                <w:rFonts w:ascii="Arial" w:hAnsi="Arial" w:cs="Arial"/>
                <w:sz w:val="14"/>
                <w:lang w:val="es-BO"/>
              </w:rPr>
            </w:pPr>
          </w:p>
        </w:tc>
        <w:tc>
          <w:tcPr>
            <w:tcW w:w="273" w:type="dxa"/>
            <w:shd w:val="clear" w:color="auto" w:fill="auto"/>
          </w:tcPr>
          <w:p w14:paraId="5637E8E9" w14:textId="77777777" w:rsidR="00A9073D" w:rsidRPr="009956C4" w:rsidRDefault="00A9073D" w:rsidP="00735FFB">
            <w:pPr>
              <w:rPr>
                <w:rFonts w:ascii="Arial" w:hAnsi="Arial" w:cs="Arial"/>
                <w:sz w:val="14"/>
                <w:lang w:val="es-BO"/>
              </w:rPr>
            </w:pPr>
          </w:p>
        </w:tc>
        <w:tc>
          <w:tcPr>
            <w:tcW w:w="273" w:type="dxa"/>
            <w:shd w:val="clear" w:color="auto" w:fill="auto"/>
          </w:tcPr>
          <w:p w14:paraId="39EF2835" w14:textId="77777777" w:rsidR="00A9073D" w:rsidRPr="009956C4" w:rsidRDefault="00A9073D" w:rsidP="00735FFB">
            <w:pPr>
              <w:rPr>
                <w:rFonts w:ascii="Arial" w:hAnsi="Arial" w:cs="Arial"/>
                <w:sz w:val="14"/>
                <w:lang w:val="es-BO"/>
              </w:rPr>
            </w:pPr>
          </w:p>
        </w:tc>
        <w:tc>
          <w:tcPr>
            <w:tcW w:w="816" w:type="dxa"/>
            <w:gridSpan w:val="3"/>
            <w:shd w:val="clear" w:color="auto" w:fill="auto"/>
          </w:tcPr>
          <w:p w14:paraId="26E652DF" w14:textId="77777777" w:rsidR="00A9073D" w:rsidRPr="009956C4" w:rsidRDefault="00A9073D" w:rsidP="00735FFB">
            <w:pPr>
              <w:jc w:val="right"/>
              <w:rPr>
                <w:rFonts w:ascii="Arial" w:hAnsi="Arial" w:cs="Arial"/>
                <w:sz w:val="14"/>
                <w:lang w:val="es-BO"/>
              </w:rPr>
            </w:pPr>
          </w:p>
        </w:tc>
        <w:tc>
          <w:tcPr>
            <w:tcW w:w="816" w:type="dxa"/>
            <w:gridSpan w:val="3"/>
            <w:shd w:val="clear" w:color="auto" w:fill="auto"/>
          </w:tcPr>
          <w:p w14:paraId="6D05F1C7" w14:textId="77777777" w:rsidR="00A9073D" w:rsidRPr="009956C4" w:rsidRDefault="00A9073D" w:rsidP="00735FFB">
            <w:pPr>
              <w:rPr>
                <w:rFonts w:ascii="Arial" w:hAnsi="Arial" w:cs="Arial"/>
                <w:sz w:val="14"/>
                <w:lang w:val="es-BO"/>
              </w:rPr>
            </w:pPr>
          </w:p>
        </w:tc>
        <w:tc>
          <w:tcPr>
            <w:tcW w:w="272" w:type="dxa"/>
            <w:tcBorders>
              <w:left w:val="nil"/>
              <w:right w:val="single" w:sz="12" w:space="0" w:color="244061" w:themeColor="accent1" w:themeShade="80"/>
            </w:tcBorders>
          </w:tcPr>
          <w:p w14:paraId="1819450C" w14:textId="77777777" w:rsidR="00A9073D" w:rsidRPr="009956C4" w:rsidRDefault="00A9073D" w:rsidP="00735FFB">
            <w:pPr>
              <w:rPr>
                <w:rFonts w:ascii="Arial" w:hAnsi="Arial" w:cs="Arial"/>
                <w:sz w:val="14"/>
                <w:lang w:val="es-BO"/>
              </w:rPr>
            </w:pPr>
          </w:p>
        </w:tc>
      </w:tr>
      <w:tr w:rsidR="00A9073D" w:rsidRPr="009956C4" w14:paraId="513AA395" w14:textId="77777777" w:rsidTr="00735FFB">
        <w:trPr>
          <w:trHeight w:val="240"/>
          <w:jc w:val="center"/>
        </w:trPr>
        <w:tc>
          <w:tcPr>
            <w:tcW w:w="2355" w:type="dxa"/>
            <w:tcBorders>
              <w:left w:val="single" w:sz="12" w:space="0" w:color="244061" w:themeColor="accent1" w:themeShade="80"/>
              <w:right w:val="single" w:sz="4" w:space="0" w:color="auto"/>
            </w:tcBorders>
            <w:vAlign w:val="center"/>
          </w:tcPr>
          <w:p w14:paraId="28EA4730" w14:textId="77777777" w:rsidR="00A9073D" w:rsidRPr="009956C4" w:rsidRDefault="00A9073D" w:rsidP="00735FFB">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B9B981" w14:textId="77777777" w:rsidR="00A9073D" w:rsidRPr="009956C4" w:rsidRDefault="00A9073D" w:rsidP="00735FFB">
            <w:pPr>
              <w:jc w:val="center"/>
              <w:rPr>
                <w:rFonts w:ascii="Arial" w:hAnsi="Arial" w:cs="Arial"/>
                <w:sz w:val="14"/>
                <w:szCs w:val="2"/>
                <w:lang w:val="es-BO"/>
              </w:rPr>
            </w:pPr>
            <w:r>
              <w:rPr>
                <w:rFonts w:ascii="Arial" w:hAnsi="Arial" w:cs="Arial"/>
                <w:sz w:val="14"/>
                <w:szCs w:val="2"/>
                <w:lang w:val="es-BO"/>
              </w:rPr>
              <w:t>X</w:t>
            </w:r>
          </w:p>
        </w:tc>
        <w:tc>
          <w:tcPr>
            <w:tcW w:w="1112" w:type="dxa"/>
            <w:gridSpan w:val="4"/>
            <w:tcBorders>
              <w:left w:val="single" w:sz="4" w:space="0" w:color="auto"/>
              <w:right w:val="single" w:sz="4" w:space="0" w:color="auto"/>
            </w:tcBorders>
            <w:vAlign w:val="center"/>
          </w:tcPr>
          <w:p w14:paraId="760E651F" w14:textId="77777777" w:rsidR="00A9073D" w:rsidRPr="009956C4" w:rsidRDefault="00A9073D" w:rsidP="00735FFB">
            <w:pPr>
              <w:jc w:val="both"/>
              <w:rPr>
                <w:rFonts w:ascii="Arial" w:hAnsi="Arial" w:cs="Arial"/>
                <w:sz w:val="14"/>
                <w:szCs w:val="2"/>
                <w:lang w:val="es-BO"/>
              </w:rPr>
            </w:pPr>
            <w:r w:rsidRPr="009956C4">
              <w:rPr>
                <w:rFonts w:ascii="Arial" w:hAnsi="Arial" w:cs="Arial"/>
                <w:sz w:val="14"/>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4A5F9C" w14:textId="77777777" w:rsidR="00A9073D" w:rsidRPr="009956C4" w:rsidRDefault="00A9073D" w:rsidP="00735FFB">
            <w:pPr>
              <w:rPr>
                <w:rFonts w:ascii="Arial" w:hAnsi="Arial" w:cs="Arial"/>
                <w:sz w:val="14"/>
                <w:szCs w:val="2"/>
                <w:lang w:val="es-BO"/>
              </w:rPr>
            </w:pPr>
          </w:p>
        </w:tc>
        <w:tc>
          <w:tcPr>
            <w:tcW w:w="4388" w:type="dxa"/>
            <w:gridSpan w:val="16"/>
            <w:tcBorders>
              <w:left w:val="single" w:sz="4" w:space="0" w:color="auto"/>
            </w:tcBorders>
            <w:vAlign w:val="center"/>
          </w:tcPr>
          <w:p w14:paraId="3D429533" w14:textId="77777777" w:rsidR="00A9073D" w:rsidRPr="009956C4" w:rsidRDefault="00A9073D" w:rsidP="00735FFB">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3E62A1D7" w14:textId="77777777" w:rsidR="00A9073D" w:rsidRPr="009956C4" w:rsidRDefault="00A9073D" w:rsidP="00735FFB">
            <w:pPr>
              <w:rPr>
                <w:rFonts w:ascii="Arial" w:hAnsi="Arial" w:cs="Arial"/>
                <w:sz w:val="14"/>
                <w:szCs w:val="2"/>
                <w:lang w:val="es-BO"/>
              </w:rPr>
            </w:pPr>
          </w:p>
        </w:tc>
        <w:tc>
          <w:tcPr>
            <w:tcW w:w="272" w:type="dxa"/>
          </w:tcPr>
          <w:p w14:paraId="68E7868D" w14:textId="77777777" w:rsidR="00A9073D" w:rsidRPr="009956C4" w:rsidRDefault="00A9073D" w:rsidP="00735FFB">
            <w:pPr>
              <w:rPr>
                <w:rFonts w:ascii="Arial" w:hAnsi="Arial" w:cs="Arial"/>
                <w:sz w:val="14"/>
                <w:szCs w:val="2"/>
                <w:lang w:val="es-BO"/>
              </w:rPr>
            </w:pPr>
          </w:p>
        </w:tc>
        <w:tc>
          <w:tcPr>
            <w:tcW w:w="272" w:type="dxa"/>
          </w:tcPr>
          <w:p w14:paraId="1521BA13" w14:textId="77777777" w:rsidR="00A9073D" w:rsidRPr="009956C4" w:rsidRDefault="00A9073D" w:rsidP="00735FFB">
            <w:pPr>
              <w:rPr>
                <w:rFonts w:ascii="Arial" w:hAnsi="Arial" w:cs="Arial"/>
                <w:sz w:val="14"/>
                <w:szCs w:val="2"/>
                <w:lang w:val="es-BO"/>
              </w:rPr>
            </w:pPr>
          </w:p>
        </w:tc>
        <w:tc>
          <w:tcPr>
            <w:tcW w:w="272" w:type="dxa"/>
          </w:tcPr>
          <w:p w14:paraId="49EC1F21" w14:textId="77777777" w:rsidR="00A9073D" w:rsidRPr="009956C4" w:rsidRDefault="00A9073D" w:rsidP="00735FFB">
            <w:pPr>
              <w:rPr>
                <w:rFonts w:ascii="Arial" w:hAnsi="Arial" w:cs="Arial"/>
                <w:sz w:val="14"/>
                <w:szCs w:val="2"/>
                <w:lang w:val="es-BO"/>
              </w:rPr>
            </w:pPr>
          </w:p>
        </w:tc>
        <w:tc>
          <w:tcPr>
            <w:tcW w:w="272" w:type="dxa"/>
          </w:tcPr>
          <w:p w14:paraId="0272FF9F" w14:textId="77777777" w:rsidR="00A9073D" w:rsidRPr="009956C4" w:rsidRDefault="00A9073D" w:rsidP="00735FFB">
            <w:pPr>
              <w:rPr>
                <w:rFonts w:ascii="Arial" w:hAnsi="Arial" w:cs="Arial"/>
                <w:sz w:val="14"/>
                <w:szCs w:val="2"/>
                <w:lang w:val="es-BO"/>
              </w:rPr>
            </w:pPr>
          </w:p>
        </w:tc>
        <w:tc>
          <w:tcPr>
            <w:tcW w:w="272" w:type="dxa"/>
          </w:tcPr>
          <w:p w14:paraId="10C526F2" w14:textId="77777777" w:rsidR="00A9073D" w:rsidRPr="009956C4" w:rsidRDefault="00A9073D" w:rsidP="00735FFB">
            <w:pPr>
              <w:rPr>
                <w:rFonts w:ascii="Arial" w:hAnsi="Arial" w:cs="Arial"/>
                <w:sz w:val="14"/>
                <w:szCs w:val="2"/>
                <w:lang w:val="es-BO"/>
              </w:rPr>
            </w:pPr>
          </w:p>
        </w:tc>
        <w:tc>
          <w:tcPr>
            <w:tcW w:w="272" w:type="dxa"/>
            <w:tcBorders>
              <w:right w:val="single" w:sz="12" w:space="0" w:color="244061" w:themeColor="accent1" w:themeShade="80"/>
            </w:tcBorders>
          </w:tcPr>
          <w:p w14:paraId="7673BD86" w14:textId="77777777" w:rsidR="00A9073D" w:rsidRPr="009956C4" w:rsidRDefault="00A9073D" w:rsidP="00735FFB">
            <w:pPr>
              <w:rPr>
                <w:rFonts w:ascii="Arial" w:hAnsi="Arial" w:cs="Arial"/>
                <w:sz w:val="14"/>
                <w:szCs w:val="2"/>
                <w:lang w:val="es-BO"/>
              </w:rPr>
            </w:pPr>
          </w:p>
        </w:tc>
      </w:tr>
      <w:tr w:rsidR="00A9073D" w:rsidRPr="009956C4" w14:paraId="7ED13567" w14:textId="77777777" w:rsidTr="00735FFB">
        <w:trPr>
          <w:jc w:val="center"/>
        </w:trPr>
        <w:tc>
          <w:tcPr>
            <w:tcW w:w="2355" w:type="dxa"/>
            <w:tcBorders>
              <w:left w:val="single" w:sz="12" w:space="0" w:color="244061" w:themeColor="accent1" w:themeShade="80"/>
            </w:tcBorders>
            <w:vAlign w:val="center"/>
          </w:tcPr>
          <w:p w14:paraId="51A2662B" w14:textId="77777777" w:rsidR="00A9073D" w:rsidRPr="009956C4" w:rsidRDefault="00A9073D" w:rsidP="00735FFB">
            <w:pPr>
              <w:jc w:val="right"/>
              <w:rPr>
                <w:rFonts w:ascii="Arial" w:hAnsi="Arial" w:cs="Arial"/>
                <w:sz w:val="14"/>
                <w:lang w:val="es-BO"/>
              </w:rPr>
            </w:pPr>
          </w:p>
        </w:tc>
        <w:tc>
          <w:tcPr>
            <w:tcW w:w="311" w:type="dxa"/>
            <w:shd w:val="clear" w:color="auto" w:fill="auto"/>
          </w:tcPr>
          <w:p w14:paraId="5E364DB2" w14:textId="77777777" w:rsidR="00A9073D" w:rsidRPr="009956C4" w:rsidRDefault="00A9073D" w:rsidP="00735FFB">
            <w:pPr>
              <w:rPr>
                <w:rFonts w:ascii="Arial" w:hAnsi="Arial" w:cs="Arial"/>
                <w:sz w:val="14"/>
                <w:lang w:val="es-BO"/>
              </w:rPr>
            </w:pPr>
          </w:p>
        </w:tc>
        <w:tc>
          <w:tcPr>
            <w:tcW w:w="281" w:type="dxa"/>
            <w:shd w:val="clear" w:color="auto" w:fill="auto"/>
          </w:tcPr>
          <w:p w14:paraId="644F89D7" w14:textId="77777777" w:rsidR="00A9073D" w:rsidRPr="009956C4" w:rsidRDefault="00A9073D" w:rsidP="00735FFB">
            <w:pPr>
              <w:rPr>
                <w:rFonts w:ascii="Arial" w:hAnsi="Arial" w:cs="Arial"/>
                <w:sz w:val="14"/>
                <w:lang w:val="es-BO"/>
              </w:rPr>
            </w:pPr>
          </w:p>
        </w:tc>
        <w:tc>
          <w:tcPr>
            <w:tcW w:w="282" w:type="dxa"/>
            <w:shd w:val="clear" w:color="auto" w:fill="auto"/>
          </w:tcPr>
          <w:p w14:paraId="5A67F7B0" w14:textId="77777777" w:rsidR="00A9073D" w:rsidRPr="009956C4" w:rsidRDefault="00A9073D" w:rsidP="00735FFB">
            <w:pPr>
              <w:rPr>
                <w:rFonts w:ascii="Arial" w:hAnsi="Arial" w:cs="Arial"/>
                <w:sz w:val="14"/>
                <w:lang w:val="es-BO"/>
              </w:rPr>
            </w:pPr>
          </w:p>
        </w:tc>
        <w:tc>
          <w:tcPr>
            <w:tcW w:w="272" w:type="dxa"/>
            <w:shd w:val="clear" w:color="auto" w:fill="auto"/>
          </w:tcPr>
          <w:p w14:paraId="6195FB12" w14:textId="77777777" w:rsidR="00A9073D" w:rsidRPr="009956C4" w:rsidRDefault="00A9073D" w:rsidP="00735FFB">
            <w:pPr>
              <w:rPr>
                <w:rFonts w:ascii="Arial" w:hAnsi="Arial" w:cs="Arial"/>
                <w:sz w:val="14"/>
                <w:lang w:val="es-BO"/>
              </w:rPr>
            </w:pPr>
          </w:p>
        </w:tc>
        <w:tc>
          <w:tcPr>
            <w:tcW w:w="277" w:type="dxa"/>
            <w:shd w:val="clear" w:color="auto" w:fill="auto"/>
          </w:tcPr>
          <w:p w14:paraId="51CDBD1A" w14:textId="77777777" w:rsidR="00A9073D" w:rsidRPr="009956C4" w:rsidRDefault="00A9073D" w:rsidP="00735FFB">
            <w:pPr>
              <w:rPr>
                <w:rFonts w:ascii="Arial" w:hAnsi="Arial" w:cs="Arial"/>
                <w:sz w:val="14"/>
                <w:lang w:val="es-BO"/>
              </w:rPr>
            </w:pPr>
          </w:p>
        </w:tc>
        <w:tc>
          <w:tcPr>
            <w:tcW w:w="276" w:type="dxa"/>
            <w:shd w:val="clear" w:color="auto" w:fill="auto"/>
          </w:tcPr>
          <w:p w14:paraId="5CDC66EF" w14:textId="77777777" w:rsidR="00A9073D" w:rsidRPr="009956C4" w:rsidRDefault="00A9073D" w:rsidP="00735FFB">
            <w:pPr>
              <w:rPr>
                <w:rFonts w:ascii="Arial" w:hAnsi="Arial" w:cs="Arial"/>
                <w:sz w:val="14"/>
                <w:lang w:val="es-BO"/>
              </w:rPr>
            </w:pPr>
          </w:p>
        </w:tc>
        <w:tc>
          <w:tcPr>
            <w:tcW w:w="281" w:type="dxa"/>
            <w:shd w:val="clear" w:color="auto" w:fill="auto"/>
          </w:tcPr>
          <w:p w14:paraId="0E65CC86" w14:textId="77777777" w:rsidR="00A9073D" w:rsidRPr="009956C4" w:rsidRDefault="00A9073D" w:rsidP="00735FFB">
            <w:pPr>
              <w:rPr>
                <w:rFonts w:ascii="Arial" w:hAnsi="Arial" w:cs="Arial"/>
                <w:sz w:val="14"/>
                <w:lang w:val="es-BO"/>
              </w:rPr>
            </w:pPr>
          </w:p>
        </w:tc>
        <w:tc>
          <w:tcPr>
            <w:tcW w:w="277" w:type="dxa"/>
            <w:shd w:val="clear" w:color="auto" w:fill="auto"/>
          </w:tcPr>
          <w:p w14:paraId="7263E128" w14:textId="77777777" w:rsidR="00A9073D" w:rsidRPr="009956C4" w:rsidRDefault="00A9073D" w:rsidP="00735FFB">
            <w:pPr>
              <w:rPr>
                <w:rFonts w:ascii="Arial" w:hAnsi="Arial" w:cs="Arial"/>
                <w:sz w:val="14"/>
                <w:lang w:val="es-BO"/>
              </w:rPr>
            </w:pPr>
          </w:p>
        </w:tc>
        <w:tc>
          <w:tcPr>
            <w:tcW w:w="277" w:type="dxa"/>
            <w:shd w:val="clear" w:color="auto" w:fill="auto"/>
          </w:tcPr>
          <w:p w14:paraId="7CC1A95F" w14:textId="77777777" w:rsidR="00A9073D" w:rsidRPr="009956C4" w:rsidRDefault="00A9073D" w:rsidP="00735FFB">
            <w:pPr>
              <w:rPr>
                <w:rFonts w:ascii="Arial" w:hAnsi="Arial" w:cs="Arial"/>
                <w:sz w:val="14"/>
                <w:lang w:val="es-BO"/>
              </w:rPr>
            </w:pPr>
          </w:p>
        </w:tc>
        <w:tc>
          <w:tcPr>
            <w:tcW w:w="277" w:type="dxa"/>
            <w:shd w:val="clear" w:color="auto" w:fill="auto"/>
          </w:tcPr>
          <w:p w14:paraId="2C8BACA8" w14:textId="77777777" w:rsidR="00A9073D" w:rsidRPr="009956C4" w:rsidRDefault="00A9073D" w:rsidP="00735FFB">
            <w:pPr>
              <w:rPr>
                <w:rFonts w:ascii="Arial" w:hAnsi="Arial" w:cs="Arial"/>
                <w:sz w:val="14"/>
                <w:lang w:val="es-BO"/>
              </w:rPr>
            </w:pPr>
          </w:p>
        </w:tc>
        <w:tc>
          <w:tcPr>
            <w:tcW w:w="274" w:type="dxa"/>
            <w:shd w:val="clear" w:color="auto" w:fill="auto"/>
          </w:tcPr>
          <w:p w14:paraId="056B6859" w14:textId="77777777" w:rsidR="00A9073D" w:rsidRPr="009956C4" w:rsidRDefault="00A9073D" w:rsidP="00735FFB">
            <w:pPr>
              <w:rPr>
                <w:rFonts w:ascii="Arial" w:hAnsi="Arial" w:cs="Arial"/>
                <w:sz w:val="14"/>
                <w:lang w:val="es-BO"/>
              </w:rPr>
            </w:pPr>
          </w:p>
        </w:tc>
        <w:tc>
          <w:tcPr>
            <w:tcW w:w="274" w:type="dxa"/>
            <w:shd w:val="clear" w:color="auto" w:fill="auto"/>
          </w:tcPr>
          <w:p w14:paraId="048EE478" w14:textId="77777777" w:rsidR="00A9073D" w:rsidRPr="009956C4" w:rsidRDefault="00A9073D" w:rsidP="00735FFB">
            <w:pPr>
              <w:rPr>
                <w:rFonts w:ascii="Arial" w:hAnsi="Arial" w:cs="Arial"/>
                <w:sz w:val="14"/>
                <w:lang w:val="es-BO"/>
              </w:rPr>
            </w:pPr>
          </w:p>
        </w:tc>
        <w:tc>
          <w:tcPr>
            <w:tcW w:w="272" w:type="dxa"/>
            <w:shd w:val="clear" w:color="auto" w:fill="auto"/>
          </w:tcPr>
          <w:p w14:paraId="78DF83AA" w14:textId="77777777" w:rsidR="00A9073D" w:rsidRPr="009956C4" w:rsidRDefault="00A9073D" w:rsidP="00735FFB">
            <w:pPr>
              <w:rPr>
                <w:rFonts w:ascii="Arial" w:hAnsi="Arial" w:cs="Arial"/>
                <w:sz w:val="14"/>
                <w:lang w:val="es-BO"/>
              </w:rPr>
            </w:pPr>
          </w:p>
        </w:tc>
        <w:tc>
          <w:tcPr>
            <w:tcW w:w="273" w:type="dxa"/>
            <w:shd w:val="clear" w:color="auto" w:fill="auto"/>
          </w:tcPr>
          <w:p w14:paraId="31CB1A2D" w14:textId="77777777" w:rsidR="00A9073D" w:rsidRPr="009956C4" w:rsidRDefault="00A9073D" w:rsidP="00735FFB">
            <w:pPr>
              <w:rPr>
                <w:rFonts w:ascii="Arial" w:hAnsi="Arial" w:cs="Arial"/>
                <w:sz w:val="14"/>
                <w:lang w:val="es-BO"/>
              </w:rPr>
            </w:pPr>
          </w:p>
        </w:tc>
        <w:tc>
          <w:tcPr>
            <w:tcW w:w="273" w:type="dxa"/>
            <w:shd w:val="clear" w:color="auto" w:fill="auto"/>
          </w:tcPr>
          <w:p w14:paraId="57B80F21" w14:textId="77777777" w:rsidR="00A9073D" w:rsidRPr="009956C4" w:rsidRDefault="00A9073D" w:rsidP="00735FFB">
            <w:pPr>
              <w:rPr>
                <w:rFonts w:ascii="Arial" w:hAnsi="Arial" w:cs="Arial"/>
                <w:sz w:val="14"/>
                <w:lang w:val="es-BO"/>
              </w:rPr>
            </w:pPr>
          </w:p>
        </w:tc>
        <w:tc>
          <w:tcPr>
            <w:tcW w:w="273" w:type="dxa"/>
            <w:shd w:val="clear" w:color="auto" w:fill="auto"/>
          </w:tcPr>
          <w:p w14:paraId="4B295C93" w14:textId="77777777" w:rsidR="00A9073D" w:rsidRPr="009956C4" w:rsidRDefault="00A9073D" w:rsidP="00735FFB">
            <w:pPr>
              <w:rPr>
                <w:rFonts w:ascii="Arial" w:hAnsi="Arial" w:cs="Arial"/>
                <w:sz w:val="14"/>
                <w:lang w:val="es-BO"/>
              </w:rPr>
            </w:pPr>
          </w:p>
        </w:tc>
        <w:tc>
          <w:tcPr>
            <w:tcW w:w="273" w:type="dxa"/>
            <w:shd w:val="clear" w:color="auto" w:fill="auto"/>
          </w:tcPr>
          <w:p w14:paraId="0CD14959" w14:textId="77777777" w:rsidR="00A9073D" w:rsidRPr="009956C4" w:rsidRDefault="00A9073D" w:rsidP="00735FFB">
            <w:pPr>
              <w:rPr>
                <w:rFonts w:ascii="Arial" w:hAnsi="Arial" w:cs="Arial"/>
                <w:sz w:val="14"/>
                <w:lang w:val="es-BO"/>
              </w:rPr>
            </w:pPr>
          </w:p>
        </w:tc>
        <w:tc>
          <w:tcPr>
            <w:tcW w:w="272" w:type="dxa"/>
            <w:shd w:val="clear" w:color="auto" w:fill="auto"/>
          </w:tcPr>
          <w:p w14:paraId="53F79BEB" w14:textId="77777777" w:rsidR="00A9073D" w:rsidRPr="009956C4" w:rsidRDefault="00A9073D" w:rsidP="00735FFB">
            <w:pPr>
              <w:rPr>
                <w:rFonts w:ascii="Arial" w:hAnsi="Arial" w:cs="Arial"/>
                <w:sz w:val="14"/>
                <w:lang w:val="es-BO"/>
              </w:rPr>
            </w:pPr>
          </w:p>
        </w:tc>
        <w:tc>
          <w:tcPr>
            <w:tcW w:w="273" w:type="dxa"/>
            <w:shd w:val="clear" w:color="auto" w:fill="auto"/>
          </w:tcPr>
          <w:p w14:paraId="5D25763D" w14:textId="77777777" w:rsidR="00A9073D" w:rsidRPr="009956C4" w:rsidRDefault="00A9073D" w:rsidP="00735FFB">
            <w:pPr>
              <w:rPr>
                <w:rFonts w:ascii="Arial" w:hAnsi="Arial" w:cs="Arial"/>
                <w:sz w:val="14"/>
                <w:lang w:val="es-BO"/>
              </w:rPr>
            </w:pPr>
          </w:p>
        </w:tc>
        <w:tc>
          <w:tcPr>
            <w:tcW w:w="273" w:type="dxa"/>
            <w:shd w:val="clear" w:color="auto" w:fill="auto"/>
          </w:tcPr>
          <w:p w14:paraId="0135E345" w14:textId="77777777" w:rsidR="00A9073D" w:rsidRPr="009956C4" w:rsidRDefault="00A9073D" w:rsidP="00735FFB">
            <w:pPr>
              <w:rPr>
                <w:rFonts w:ascii="Arial" w:hAnsi="Arial" w:cs="Arial"/>
                <w:sz w:val="14"/>
                <w:lang w:val="es-BO"/>
              </w:rPr>
            </w:pPr>
          </w:p>
        </w:tc>
        <w:tc>
          <w:tcPr>
            <w:tcW w:w="273" w:type="dxa"/>
            <w:shd w:val="clear" w:color="auto" w:fill="auto"/>
          </w:tcPr>
          <w:p w14:paraId="0B5C9121" w14:textId="77777777" w:rsidR="00A9073D" w:rsidRPr="009956C4" w:rsidRDefault="00A9073D" w:rsidP="00735FFB">
            <w:pPr>
              <w:rPr>
                <w:rFonts w:ascii="Arial" w:hAnsi="Arial" w:cs="Arial"/>
                <w:sz w:val="14"/>
                <w:lang w:val="es-BO"/>
              </w:rPr>
            </w:pPr>
          </w:p>
        </w:tc>
        <w:tc>
          <w:tcPr>
            <w:tcW w:w="273" w:type="dxa"/>
            <w:shd w:val="clear" w:color="auto" w:fill="auto"/>
          </w:tcPr>
          <w:p w14:paraId="79386844" w14:textId="77777777" w:rsidR="00A9073D" w:rsidRPr="009956C4" w:rsidRDefault="00A9073D" w:rsidP="00735FFB">
            <w:pPr>
              <w:rPr>
                <w:rFonts w:ascii="Arial" w:hAnsi="Arial" w:cs="Arial"/>
                <w:sz w:val="14"/>
                <w:lang w:val="es-BO"/>
              </w:rPr>
            </w:pPr>
          </w:p>
        </w:tc>
        <w:tc>
          <w:tcPr>
            <w:tcW w:w="816" w:type="dxa"/>
            <w:gridSpan w:val="3"/>
            <w:shd w:val="clear" w:color="auto" w:fill="auto"/>
          </w:tcPr>
          <w:p w14:paraId="0404F6C6" w14:textId="77777777" w:rsidR="00A9073D" w:rsidRPr="009956C4" w:rsidRDefault="00A9073D" w:rsidP="00735FFB">
            <w:pPr>
              <w:jc w:val="right"/>
              <w:rPr>
                <w:rFonts w:ascii="Arial" w:hAnsi="Arial" w:cs="Arial"/>
                <w:sz w:val="14"/>
                <w:lang w:val="es-BO"/>
              </w:rPr>
            </w:pPr>
          </w:p>
        </w:tc>
        <w:tc>
          <w:tcPr>
            <w:tcW w:w="816" w:type="dxa"/>
            <w:gridSpan w:val="3"/>
            <w:shd w:val="clear" w:color="auto" w:fill="auto"/>
          </w:tcPr>
          <w:p w14:paraId="4D7BC19A" w14:textId="77777777" w:rsidR="00A9073D" w:rsidRPr="009956C4" w:rsidRDefault="00A9073D" w:rsidP="00735FFB">
            <w:pPr>
              <w:rPr>
                <w:rFonts w:ascii="Arial" w:hAnsi="Arial" w:cs="Arial"/>
                <w:sz w:val="14"/>
                <w:lang w:val="es-BO"/>
              </w:rPr>
            </w:pPr>
          </w:p>
        </w:tc>
        <w:tc>
          <w:tcPr>
            <w:tcW w:w="272" w:type="dxa"/>
            <w:tcBorders>
              <w:left w:val="nil"/>
              <w:right w:val="single" w:sz="12" w:space="0" w:color="244061" w:themeColor="accent1" w:themeShade="80"/>
            </w:tcBorders>
          </w:tcPr>
          <w:p w14:paraId="1FBF0937" w14:textId="77777777" w:rsidR="00A9073D" w:rsidRPr="009956C4" w:rsidRDefault="00A9073D" w:rsidP="00735FFB">
            <w:pPr>
              <w:rPr>
                <w:rFonts w:ascii="Arial" w:hAnsi="Arial" w:cs="Arial"/>
                <w:sz w:val="14"/>
                <w:lang w:val="es-BO"/>
              </w:rPr>
            </w:pPr>
          </w:p>
        </w:tc>
      </w:tr>
      <w:tr w:rsidR="00A9073D" w:rsidRPr="009956C4" w14:paraId="7A5F100C" w14:textId="77777777" w:rsidTr="00735FFB">
        <w:trPr>
          <w:jc w:val="center"/>
        </w:trPr>
        <w:tc>
          <w:tcPr>
            <w:tcW w:w="2355" w:type="dxa"/>
            <w:vMerge w:val="restart"/>
            <w:tcBorders>
              <w:left w:val="single" w:sz="12" w:space="0" w:color="244061" w:themeColor="accent1" w:themeShade="80"/>
              <w:right w:val="single" w:sz="4" w:space="0" w:color="auto"/>
            </w:tcBorders>
            <w:vAlign w:val="center"/>
          </w:tcPr>
          <w:p w14:paraId="3AFAB9FD" w14:textId="77777777" w:rsidR="00A9073D" w:rsidRPr="009956C4" w:rsidRDefault="00A9073D" w:rsidP="00735FFB">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BDE545" w14:textId="563FCBAF" w:rsidR="00A9073D" w:rsidRPr="00981D43" w:rsidRDefault="00981D43" w:rsidP="00B229AB">
            <w:pPr>
              <w:jc w:val="both"/>
              <w:rPr>
                <w:rFonts w:ascii="Arial" w:hAnsi="Arial" w:cs="Arial"/>
                <w:b/>
                <w:i/>
                <w:sz w:val="14"/>
              </w:rPr>
            </w:pPr>
            <w:r w:rsidRPr="00981D43">
              <w:rPr>
                <w:rFonts w:ascii="Arial" w:hAnsi="Arial" w:cs="Arial"/>
                <w:b/>
                <w:i/>
                <w:sz w:val="14"/>
              </w:rPr>
              <w:t>La entrega del bien se realizará a requerimiento mensual de YLB, computable desde el día siguiente de la suscripción del contrato administrativo hasta el 3</w:t>
            </w:r>
            <w:r w:rsidR="00B229AB">
              <w:rPr>
                <w:rFonts w:ascii="Arial" w:hAnsi="Arial" w:cs="Arial"/>
                <w:b/>
                <w:i/>
                <w:sz w:val="14"/>
              </w:rPr>
              <w:t>0</w:t>
            </w:r>
            <w:r w:rsidRPr="00981D43">
              <w:rPr>
                <w:rFonts w:ascii="Arial" w:hAnsi="Arial" w:cs="Arial"/>
                <w:b/>
                <w:i/>
                <w:sz w:val="14"/>
              </w:rPr>
              <w:t xml:space="preserve"> de diciembre de 2022.</w:t>
            </w:r>
          </w:p>
        </w:tc>
        <w:tc>
          <w:tcPr>
            <w:tcW w:w="272" w:type="dxa"/>
            <w:tcBorders>
              <w:left w:val="single" w:sz="4" w:space="0" w:color="auto"/>
              <w:right w:val="single" w:sz="12" w:space="0" w:color="244061" w:themeColor="accent1" w:themeShade="80"/>
            </w:tcBorders>
          </w:tcPr>
          <w:p w14:paraId="7311510B" w14:textId="77777777" w:rsidR="00A9073D" w:rsidRPr="009956C4" w:rsidRDefault="00A9073D" w:rsidP="00735FFB">
            <w:pPr>
              <w:rPr>
                <w:rFonts w:ascii="Arial" w:hAnsi="Arial" w:cs="Arial"/>
                <w:sz w:val="14"/>
                <w:lang w:val="es-BO"/>
              </w:rPr>
            </w:pPr>
          </w:p>
        </w:tc>
      </w:tr>
      <w:tr w:rsidR="00A9073D" w:rsidRPr="009956C4" w14:paraId="6BBBE4EE" w14:textId="77777777" w:rsidTr="00735FFB">
        <w:trPr>
          <w:jc w:val="center"/>
        </w:trPr>
        <w:tc>
          <w:tcPr>
            <w:tcW w:w="2355" w:type="dxa"/>
            <w:vMerge/>
            <w:tcBorders>
              <w:left w:val="single" w:sz="12" w:space="0" w:color="244061" w:themeColor="accent1" w:themeShade="80"/>
              <w:right w:val="single" w:sz="4" w:space="0" w:color="auto"/>
            </w:tcBorders>
            <w:vAlign w:val="center"/>
          </w:tcPr>
          <w:p w14:paraId="2BF7A2B5" w14:textId="77777777" w:rsidR="00A9073D" w:rsidRPr="009956C4" w:rsidRDefault="00A9073D" w:rsidP="00735FFB">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5629C774" w14:textId="77777777" w:rsidR="00A9073D" w:rsidRPr="009956C4" w:rsidRDefault="00A9073D" w:rsidP="00735FFB">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1BD594D8" w14:textId="77777777" w:rsidR="00A9073D" w:rsidRPr="009956C4" w:rsidRDefault="00A9073D" w:rsidP="00735FFB">
            <w:pPr>
              <w:rPr>
                <w:rFonts w:ascii="Arial" w:hAnsi="Arial" w:cs="Arial"/>
                <w:sz w:val="14"/>
                <w:lang w:val="es-BO"/>
              </w:rPr>
            </w:pPr>
          </w:p>
        </w:tc>
      </w:tr>
      <w:tr w:rsidR="00A9073D" w:rsidRPr="009956C4" w14:paraId="621F095D" w14:textId="77777777" w:rsidTr="00735FFB">
        <w:trPr>
          <w:jc w:val="center"/>
        </w:trPr>
        <w:tc>
          <w:tcPr>
            <w:tcW w:w="2355" w:type="dxa"/>
            <w:tcBorders>
              <w:left w:val="single" w:sz="12" w:space="0" w:color="244061" w:themeColor="accent1" w:themeShade="80"/>
            </w:tcBorders>
            <w:vAlign w:val="center"/>
          </w:tcPr>
          <w:p w14:paraId="224A5CB9" w14:textId="77777777" w:rsidR="00A9073D" w:rsidRPr="009956C4" w:rsidRDefault="00A9073D" w:rsidP="00735FFB">
            <w:pPr>
              <w:jc w:val="right"/>
              <w:rPr>
                <w:rFonts w:ascii="Arial" w:hAnsi="Arial" w:cs="Arial"/>
                <w:sz w:val="14"/>
                <w:lang w:val="es-BO"/>
              </w:rPr>
            </w:pPr>
          </w:p>
        </w:tc>
        <w:tc>
          <w:tcPr>
            <w:tcW w:w="311" w:type="dxa"/>
            <w:shd w:val="clear" w:color="auto" w:fill="auto"/>
          </w:tcPr>
          <w:p w14:paraId="19D3EC04" w14:textId="77777777" w:rsidR="00A9073D" w:rsidRPr="009956C4" w:rsidRDefault="00A9073D" w:rsidP="00735FFB">
            <w:pPr>
              <w:rPr>
                <w:rFonts w:ascii="Arial" w:hAnsi="Arial" w:cs="Arial"/>
                <w:sz w:val="14"/>
                <w:lang w:val="es-BO"/>
              </w:rPr>
            </w:pPr>
          </w:p>
        </w:tc>
        <w:tc>
          <w:tcPr>
            <w:tcW w:w="281" w:type="dxa"/>
            <w:shd w:val="clear" w:color="auto" w:fill="auto"/>
          </w:tcPr>
          <w:p w14:paraId="721221E1" w14:textId="77777777" w:rsidR="00A9073D" w:rsidRPr="009956C4" w:rsidRDefault="00A9073D" w:rsidP="00735FFB">
            <w:pPr>
              <w:rPr>
                <w:rFonts w:ascii="Arial" w:hAnsi="Arial" w:cs="Arial"/>
                <w:sz w:val="14"/>
                <w:lang w:val="es-BO"/>
              </w:rPr>
            </w:pPr>
          </w:p>
        </w:tc>
        <w:tc>
          <w:tcPr>
            <w:tcW w:w="282" w:type="dxa"/>
            <w:shd w:val="clear" w:color="auto" w:fill="auto"/>
          </w:tcPr>
          <w:p w14:paraId="3CAA9911" w14:textId="77777777" w:rsidR="00A9073D" w:rsidRPr="009956C4" w:rsidRDefault="00A9073D" w:rsidP="00735FFB">
            <w:pPr>
              <w:rPr>
                <w:rFonts w:ascii="Arial" w:hAnsi="Arial" w:cs="Arial"/>
                <w:sz w:val="14"/>
                <w:lang w:val="es-BO"/>
              </w:rPr>
            </w:pPr>
          </w:p>
        </w:tc>
        <w:tc>
          <w:tcPr>
            <w:tcW w:w="272" w:type="dxa"/>
            <w:shd w:val="clear" w:color="auto" w:fill="auto"/>
          </w:tcPr>
          <w:p w14:paraId="77BF0367" w14:textId="77777777" w:rsidR="00A9073D" w:rsidRPr="009956C4" w:rsidRDefault="00A9073D" w:rsidP="00735FFB">
            <w:pPr>
              <w:rPr>
                <w:rFonts w:ascii="Arial" w:hAnsi="Arial" w:cs="Arial"/>
                <w:sz w:val="14"/>
                <w:lang w:val="es-BO"/>
              </w:rPr>
            </w:pPr>
          </w:p>
        </w:tc>
        <w:tc>
          <w:tcPr>
            <w:tcW w:w="277" w:type="dxa"/>
            <w:shd w:val="clear" w:color="auto" w:fill="auto"/>
          </w:tcPr>
          <w:p w14:paraId="75F28BA3" w14:textId="77777777" w:rsidR="00A9073D" w:rsidRPr="009956C4" w:rsidRDefault="00A9073D" w:rsidP="00735FFB">
            <w:pPr>
              <w:rPr>
                <w:rFonts w:ascii="Arial" w:hAnsi="Arial" w:cs="Arial"/>
                <w:sz w:val="14"/>
                <w:lang w:val="es-BO"/>
              </w:rPr>
            </w:pPr>
          </w:p>
        </w:tc>
        <w:tc>
          <w:tcPr>
            <w:tcW w:w="276" w:type="dxa"/>
            <w:shd w:val="clear" w:color="auto" w:fill="auto"/>
          </w:tcPr>
          <w:p w14:paraId="74E3EAC4" w14:textId="77777777" w:rsidR="00A9073D" w:rsidRPr="009956C4" w:rsidRDefault="00A9073D" w:rsidP="00735FFB">
            <w:pPr>
              <w:rPr>
                <w:rFonts w:ascii="Arial" w:hAnsi="Arial" w:cs="Arial"/>
                <w:sz w:val="14"/>
                <w:lang w:val="es-BO"/>
              </w:rPr>
            </w:pPr>
          </w:p>
        </w:tc>
        <w:tc>
          <w:tcPr>
            <w:tcW w:w="281" w:type="dxa"/>
            <w:shd w:val="clear" w:color="auto" w:fill="auto"/>
          </w:tcPr>
          <w:p w14:paraId="66B25976" w14:textId="77777777" w:rsidR="00A9073D" w:rsidRPr="009956C4" w:rsidRDefault="00A9073D" w:rsidP="00735FFB">
            <w:pPr>
              <w:rPr>
                <w:rFonts w:ascii="Arial" w:hAnsi="Arial" w:cs="Arial"/>
                <w:sz w:val="14"/>
                <w:lang w:val="es-BO"/>
              </w:rPr>
            </w:pPr>
          </w:p>
        </w:tc>
        <w:tc>
          <w:tcPr>
            <w:tcW w:w="277" w:type="dxa"/>
            <w:shd w:val="clear" w:color="auto" w:fill="auto"/>
          </w:tcPr>
          <w:p w14:paraId="631EF23C" w14:textId="77777777" w:rsidR="00A9073D" w:rsidRPr="009956C4" w:rsidRDefault="00A9073D" w:rsidP="00735FFB">
            <w:pPr>
              <w:rPr>
                <w:rFonts w:ascii="Arial" w:hAnsi="Arial" w:cs="Arial"/>
                <w:sz w:val="14"/>
                <w:lang w:val="es-BO"/>
              </w:rPr>
            </w:pPr>
          </w:p>
        </w:tc>
        <w:tc>
          <w:tcPr>
            <w:tcW w:w="277" w:type="dxa"/>
            <w:shd w:val="clear" w:color="auto" w:fill="auto"/>
          </w:tcPr>
          <w:p w14:paraId="353FD6FE" w14:textId="77777777" w:rsidR="00A9073D" w:rsidRPr="009956C4" w:rsidRDefault="00A9073D" w:rsidP="00735FFB">
            <w:pPr>
              <w:rPr>
                <w:rFonts w:ascii="Arial" w:hAnsi="Arial" w:cs="Arial"/>
                <w:sz w:val="14"/>
                <w:lang w:val="es-BO"/>
              </w:rPr>
            </w:pPr>
          </w:p>
        </w:tc>
        <w:tc>
          <w:tcPr>
            <w:tcW w:w="277" w:type="dxa"/>
            <w:shd w:val="clear" w:color="auto" w:fill="auto"/>
          </w:tcPr>
          <w:p w14:paraId="6D279707" w14:textId="77777777" w:rsidR="00A9073D" w:rsidRPr="009956C4" w:rsidRDefault="00A9073D" w:rsidP="00735FFB">
            <w:pPr>
              <w:rPr>
                <w:rFonts w:ascii="Arial" w:hAnsi="Arial" w:cs="Arial"/>
                <w:sz w:val="14"/>
                <w:lang w:val="es-BO"/>
              </w:rPr>
            </w:pPr>
          </w:p>
        </w:tc>
        <w:tc>
          <w:tcPr>
            <w:tcW w:w="274" w:type="dxa"/>
            <w:shd w:val="clear" w:color="auto" w:fill="auto"/>
          </w:tcPr>
          <w:p w14:paraId="22D9CFB2" w14:textId="77777777" w:rsidR="00A9073D" w:rsidRPr="009956C4" w:rsidRDefault="00A9073D" w:rsidP="00735FFB">
            <w:pPr>
              <w:rPr>
                <w:rFonts w:ascii="Arial" w:hAnsi="Arial" w:cs="Arial"/>
                <w:sz w:val="14"/>
                <w:lang w:val="es-BO"/>
              </w:rPr>
            </w:pPr>
          </w:p>
        </w:tc>
        <w:tc>
          <w:tcPr>
            <w:tcW w:w="274" w:type="dxa"/>
            <w:shd w:val="clear" w:color="auto" w:fill="auto"/>
          </w:tcPr>
          <w:p w14:paraId="1901A593" w14:textId="77777777" w:rsidR="00A9073D" w:rsidRPr="009956C4" w:rsidRDefault="00A9073D" w:rsidP="00735FFB">
            <w:pPr>
              <w:rPr>
                <w:rFonts w:ascii="Arial" w:hAnsi="Arial" w:cs="Arial"/>
                <w:sz w:val="14"/>
                <w:lang w:val="es-BO"/>
              </w:rPr>
            </w:pPr>
          </w:p>
        </w:tc>
        <w:tc>
          <w:tcPr>
            <w:tcW w:w="272" w:type="dxa"/>
            <w:shd w:val="clear" w:color="auto" w:fill="auto"/>
          </w:tcPr>
          <w:p w14:paraId="6F39BDEF" w14:textId="77777777" w:rsidR="00A9073D" w:rsidRPr="009956C4" w:rsidRDefault="00A9073D" w:rsidP="00735FFB">
            <w:pPr>
              <w:rPr>
                <w:rFonts w:ascii="Arial" w:hAnsi="Arial" w:cs="Arial"/>
                <w:sz w:val="14"/>
                <w:lang w:val="es-BO"/>
              </w:rPr>
            </w:pPr>
          </w:p>
        </w:tc>
        <w:tc>
          <w:tcPr>
            <w:tcW w:w="273" w:type="dxa"/>
            <w:shd w:val="clear" w:color="auto" w:fill="auto"/>
          </w:tcPr>
          <w:p w14:paraId="1538693F" w14:textId="77777777" w:rsidR="00A9073D" w:rsidRPr="009956C4" w:rsidRDefault="00A9073D" w:rsidP="00735FFB">
            <w:pPr>
              <w:rPr>
                <w:rFonts w:ascii="Arial" w:hAnsi="Arial" w:cs="Arial"/>
                <w:sz w:val="14"/>
                <w:lang w:val="es-BO"/>
              </w:rPr>
            </w:pPr>
          </w:p>
        </w:tc>
        <w:tc>
          <w:tcPr>
            <w:tcW w:w="273" w:type="dxa"/>
            <w:shd w:val="clear" w:color="auto" w:fill="auto"/>
          </w:tcPr>
          <w:p w14:paraId="302A4D43" w14:textId="77777777" w:rsidR="00A9073D" w:rsidRPr="009956C4" w:rsidRDefault="00A9073D" w:rsidP="00735FFB">
            <w:pPr>
              <w:rPr>
                <w:rFonts w:ascii="Arial" w:hAnsi="Arial" w:cs="Arial"/>
                <w:sz w:val="14"/>
                <w:lang w:val="es-BO"/>
              </w:rPr>
            </w:pPr>
          </w:p>
        </w:tc>
        <w:tc>
          <w:tcPr>
            <w:tcW w:w="273" w:type="dxa"/>
            <w:shd w:val="clear" w:color="auto" w:fill="auto"/>
          </w:tcPr>
          <w:p w14:paraId="61E2BFBB" w14:textId="77777777" w:rsidR="00A9073D" w:rsidRPr="009956C4" w:rsidRDefault="00A9073D" w:rsidP="00735FFB">
            <w:pPr>
              <w:rPr>
                <w:rFonts w:ascii="Arial" w:hAnsi="Arial" w:cs="Arial"/>
                <w:sz w:val="14"/>
                <w:lang w:val="es-BO"/>
              </w:rPr>
            </w:pPr>
          </w:p>
        </w:tc>
        <w:tc>
          <w:tcPr>
            <w:tcW w:w="273" w:type="dxa"/>
            <w:shd w:val="clear" w:color="auto" w:fill="auto"/>
          </w:tcPr>
          <w:p w14:paraId="52E25235" w14:textId="77777777" w:rsidR="00A9073D" w:rsidRPr="009956C4" w:rsidRDefault="00A9073D" w:rsidP="00735FFB">
            <w:pPr>
              <w:rPr>
                <w:rFonts w:ascii="Arial" w:hAnsi="Arial" w:cs="Arial"/>
                <w:sz w:val="14"/>
                <w:lang w:val="es-BO"/>
              </w:rPr>
            </w:pPr>
          </w:p>
        </w:tc>
        <w:tc>
          <w:tcPr>
            <w:tcW w:w="272" w:type="dxa"/>
            <w:shd w:val="clear" w:color="auto" w:fill="auto"/>
          </w:tcPr>
          <w:p w14:paraId="4F789CF6" w14:textId="77777777" w:rsidR="00A9073D" w:rsidRPr="009956C4" w:rsidRDefault="00A9073D" w:rsidP="00735FFB">
            <w:pPr>
              <w:rPr>
                <w:rFonts w:ascii="Arial" w:hAnsi="Arial" w:cs="Arial"/>
                <w:sz w:val="14"/>
                <w:lang w:val="es-BO"/>
              </w:rPr>
            </w:pPr>
          </w:p>
        </w:tc>
        <w:tc>
          <w:tcPr>
            <w:tcW w:w="273" w:type="dxa"/>
            <w:shd w:val="clear" w:color="auto" w:fill="auto"/>
          </w:tcPr>
          <w:p w14:paraId="612A5DCF" w14:textId="77777777" w:rsidR="00A9073D" w:rsidRPr="009956C4" w:rsidRDefault="00A9073D" w:rsidP="00735FFB">
            <w:pPr>
              <w:rPr>
                <w:rFonts w:ascii="Arial" w:hAnsi="Arial" w:cs="Arial"/>
                <w:sz w:val="14"/>
                <w:lang w:val="es-BO"/>
              </w:rPr>
            </w:pPr>
          </w:p>
        </w:tc>
        <w:tc>
          <w:tcPr>
            <w:tcW w:w="273" w:type="dxa"/>
            <w:shd w:val="clear" w:color="auto" w:fill="auto"/>
          </w:tcPr>
          <w:p w14:paraId="315DC33D" w14:textId="77777777" w:rsidR="00A9073D" w:rsidRPr="009956C4" w:rsidRDefault="00A9073D" w:rsidP="00735FFB">
            <w:pPr>
              <w:rPr>
                <w:rFonts w:ascii="Arial" w:hAnsi="Arial" w:cs="Arial"/>
                <w:sz w:val="14"/>
                <w:lang w:val="es-BO"/>
              </w:rPr>
            </w:pPr>
          </w:p>
        </w:tc>
        <w:tc>
          <w:tcPr>
            <w:tcW w:w="273" w:type="dxa"/>
            <w:shd w:val="clear" w:color="auto" w:fill="auto"/>
          </w:tcPr>
          <w:p w14:paraId="7517CA5B" w14:textId="77777777" w:rsidR="00A9073D" w:rsidRPr="009956C4" w:rsidRDefault="00A9073D" w:rsidP="00735FFB">
            <w:pPr>
              <w:rPr>
                <w:rFonts w:ascii="Arial" w:hAnsi="Arial" w:cs="Arial"/>
                <w:sz w:val="14"/>
                <w:lang w:val="es-BO"/>
              </w:rPr>
            </w:pPr>
          </w:p>
        </w:tc>
        <w:tc>
          <w:tcPr>
            <w:tcW w:w="273" w:type="dxa"/>
            <w:shd w:val="clear" w:color="auto" w:fill="auto"/>
          </w:tcPr>
          <w:p w14:paraId="2CBB050A" w14:textId="77777777" w:rsidR="00A9073D" w:rsidRPr="009956C4" w:rsidRDefault="00A9073D" w:rsidP="00735FFB">
            <w:pPr>
              <w:rPr>
                <w:rFonts w:ascii="Arial" w:hAnsi="Arial" w:cs="Arial"/>
                <w:sz w:val="14"/>
                <w:lang w:val="es-BO"/>
              </w:rPr>
            </w:pPr>
          </w:p>
        </w:tc>
        <w:tc>
          <w:tcPr>
            <w:tcW w:w="816" w:type="dxa"/>
            <w:gridSpan w:val="3"/>
            <w:shd w:val="clear" w:color="auto" w:fill="auto"/>
          </w:tcPr>
          <w:p w14:paraId="1DBD0D67" w14:textId="77777777" w:rsidR="00A9073D" w:rsidRPr="009956C4" w:rsidRDefault="00A9073D" w:rsidP="00735FFB">
            <w:pPr>
              <w:jc w:val="right"/>
              <w:rPr>
                <w:rFonts w:ascii="Arial" w:hAnsi="Arial" w:cs="Arial"/>
                <w:sz w:val="14"/>
                <w:lang w:val="es-BO"/>
              </w:rPr>
            </w:pPr>
          </w:p>
        </w:tc>
        <w:tc>
          <w:tcPr>
            <w:tcW w:w="816" w:type="dxa"/>
            <w:gridSpan w:val="3"/>
            <w:shd w:val="clear" w:color="auto" w:fill="auto"/>
          </w:tcPr>
          <w:p w14:paraId="78B7E7CE" w14:textId="77777777" w:rsidR="00A9073D" w:rsidRPr="009956C4" w:rsidRDefault="00A9073D" w:rsidP="00735FFB">
            <w:pPr>
              <w:rPr>
                <w:rFonts w:ascii="Arial" w:hAnsi="Arial" w:cs="Arial"/>
                <w:sz w:val="14"/>
                <w:lang w:val="es-BO"/>
              </w:rPr>
            </w:pPr>
          </w:p>
        </w:tc>
        <w:tc>
          <w:tcPr>
            <w:tcW w:w="272" w:type="dxa"/>
            <w:tcBorders>
              <w:left w:val="nil"/>
              <w:right w:val="single" w:sz="12" w:space="0" w:color="244061" w:themeColor="accent1" w:themeShade="80"/>
            </w:tcBorders>
          </w:tcPr>
          <w:p w14:paraId="4244BD4D" w14:textId="77777777" w:rsidR="00A9073D" w:rsidRPr="009956C4" w:rsidRDefault="00A9073D" w:rsidP="00735FFB">
            <w:pPr>
              <w:rPr>
                <w:rFonts w:ascii="Arial" w:hAnsi="Arial" w:cs="Arial"/>
                <w:sz w:val="14"/>
                <w:lang w:val="es-BO"/>
              </w:rPr>
            </w:pPr>
          </w:p>
        </w:tc>
      </w:tr>
      <w:tr w:rsidR="00A9073D" w:rsidRPr="009956C4" w14:paraId="4599C174" w14:textId="77777777" w:rsidTr="00735FFB">
        <w:trPr>
          <w:jc w:val="center"/>
        </w:trPr>
        <w:tc>
          <w:tcPr>
            <w:tcW w:w="2355" w:type="dxa"/>
            <w:vMerge w:val="restart"/>
            <w:tcBorders>
              <w:left w:val="single" w:sz="12" w:space="0" w:color="244061" w:themeColor="accent1" w:themeShade="80"/>
              <w:right w:val="single" w:sz="4" w:space="0" w:color="auto"/>
            </w:tcBorders>
            <w:vAlign w:val="center"/>
          </w:tcPr>
          <w:p w14:paraId="5BB71F2F" w14:textId="77777777" w:rsidR="00A9073D" w:rsidRPr="009956C4" w:rsidRDefault="00A9073D" w:rsidP="00735FFB">
            <w:pPr>
              <w:jc w:val="right"/>
              <w:rPr>
                <w:rFonts w:ascii="Arial" w:hAnsi="Arial" w:cs="Arial"/>
                <w:sz w:val="14"/>
                <w:lang w:val="es-BO"/>
              </w:rPr>
            </w:pPr>
            <w:r w:rsidRPr="009956C4">
              <w:rPr>
                <w:rFonts w:ascii="Arial" w:hAnsi="Arial" w:cs="Arial"/>
                <w:sz w:val="14"/>
                <w:lang w:val="es-BO"/>
              </w:rPr>
              <w:t xml:space="preserve">Garantía de Cumplimiento </w:t>
            </w:r>
          </w:p>
          <w:p w14:paraId="1B342538" w14:textId="77777777" w:rsidR="00A9073D" w:rsidRPr="009956C4" w:rsidRDefault="00A9073D" w:rsidP="00735FFB">
            <w:pPr>
              <w:jc w:val="right"/>
              <w:rPr>
                <w:rFonts w:ascii="Arial" w:hAnsi="Arial" w:cs="Arial"/>
                <w:sz w:val="14"/>
                <w:lang w:val="es-BO"/>
              </w:rPr>
            </w:pPr>
            <w:r w:rsidRPr="009956C4">
              <w:rPr>
                <w:rFonts w:ascii="Arial" w:hAnsi="Arial" w:cs="Arial"/>
                <w:sz w:val="14"/>
                <w:lang w:val="es-BO"/>
              </w:rPr>
              <w:t>de Contrato</w:t>
            </w:r>
          </w:p>
          <w:p w14:paraId="3A849256" w14:textId="77777777" w:rsidR="00A9073D" w:rsidRPr="009956C4" w:rsidRDefault="00A9073D" w:rsidP="00735FFB">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EEC18A" w14:textId="4F864FDB" w:rsidR="00A9073D" w:rsidRPr="009956C4" w:rsidRDefault="00450642" w:rsidP="00735FFB">
            <w:pPr>
              <w:jc w:val="both"/>
              <w:rPr>
                <w:rFonts w:ascii="Arial" w:hAnsi="Arial" w:cs="Arial"/>
                <w:b/>
                <w:i/>
                <w:sz w:val="14"/>
                <w:lang w:val="es-BO"/>
              </w:rPr>
            </w:pPr>
            <w:r w:rsidRPr="00450642">
              <w:rPr>
                <w:rFonts w:ascii="Arial" w:hAnsi="Arial" w:cs="Arial"/>
                <w:b/>
                <w:i/>
                <w:sz w:val="14"/>
                <w:lang w:val="es-BO"/>
              </w:rPr>
              <w:t>El proponente adjudicado deberá constituir una Garantía de Cumplimiento de Contrato equivalente al 7% o 3,5% (según corresponda). En caso de pagos parciales, el proponente podrá solicitar la retención en sustitución de la garantía</w:t>
            </w:r>
            <w:r w:rsidR="00CF3195">
              <w:rPr>
                <w:rFonts w:ascii="Arial" w:hAnsi="Arial" w:cs="Arial"/>
                <w:b/>
                <w:i/>
                <w:sz w:val="14"/>
                <w:lang w:val="es-BO"/>
              </w:rPr>
              <w:t>.</w:t>
            </w:r>
          </w:p>
        </w:tc>
        <w:tc>
          <w:tcPr>
            <w:tcW w:w="272" w:type="dxa"/>
            <w:tcBorders>
              <w:left w:val="single" w:sz="4" w:space="0" w:color="auto"/>
              <w:right w:val="single" w:sz="12" w:space="0" w:color="244061" w:themeColor="accent1" w:themeShade="80"/>
            </w:tcBorders>
          </w:tcPr>
          <w:p w14:paraId="04838BE0" w14:textId="77777777" w:rsidR="00A9073D" w:rsidRPr="009956C4" w:rsidRDefault="00A9073D" w:rsidP="00735FFB">
            <w:pPr>
              <w:rPr>
                <w:rFonts w:ascii="Arial" w:hAnsi="Arial" w:cs="Arial"/>
                <w:sz w:val="14"/>
                <w:lang w:val="es-BO"/>
              </w:rPr>
            </w:pPr>
          </w:p>
        </w:tc>
      </w:tr>
      <w:tr w:rsidR="00A9073D" w:rsidRPr="009956C4" w14:paraId="54CEFDDE" w14:textId="77777777" w:rsidTr="00735FFB">
        <w:trPr>
          <w:jc w:val="center"/>
        </w:trPr>
        <w:tc>
          <w:tcPr>
            <w:tcW w:w="2355" w:type="dxa"/>
            <w:vMerge/>
            <w:tcBorders>
              <w:left w:val="single" w:sz="12" w:space="0" w:color="244061" w:themeColor="accent1" w:themeShade="80"/>
              <w:right w:val="single" w:sz="4" w:space="0" w:color="auto"/>
            </w:tcBorders>
            <w:vAlign w:val="center"/>
          </w:tcPr>
          <w:p w14:paraId="369F5802" w14:textId="77777777" w:rsidR="00A9073D" w:rsidRPr="009956C4" w:rsidRDefault="00A9073D" w:rsidP="00735FFB">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1A00088A" w14:textId="77777777" w:rsidR="00A9073D" w:rsidRPr="009956C4" w:rsidRDefault="00A9073D" w:rsidP="00735FFB">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0E54585F" w14:textId="77777777" w:rsidR="00A9073D" w:rsidRPr="009956C4" w:rsidRDefault="00A9073D" w:rsidP="00735FFB">
            <w:pPr>
              <w:rPr>
                <w:rFonts w:ascii="Arial" w:hAnsi="Arial" w:cs="Arial"/>
                <w:sz w:val="14"/>
                <w:lang w:val="es-BO"/>
              </w:rPr>
            </w:pPr>
          </w:p>
        </w:tc>
      </w:tr>
      <w:tr w:rsidR="00A9073D" w:rsidRPr="009956C4" w14:paraId="3CF8785E" w14:textId="77777777" w:rsidTr="00735FFB">
        <w:trPr>
          <w:jc w:val="center"/>
        </w:trPr>
        <w:tc>
          <w:tcPr>
            <w:tcW w:w="2355" w:type="dxa"/>
            <w:tcBorders>
              <w:left w:val="single" w:sz="12" w:space="0" w:color="244061" w:themeColor="accent1" w:themeShade="80"/>
            </w:tcBorders>
            <w:shd w:val="clear" w:color="auto" w:fill="auto"/>
            <w:vAlign w:val="center"/>
          </w:tcPr>
          <w:p w14:paraId="23EE00D2" w14:textId="77777777" w:rsidR="00A9073D" w:rsidRPr="009956C4" w:rsidRDefault="00A9073D" w:rsidP="00735FFB">
            <w:pPr>
              <w:jc w:val="right"/>
              <w:rPr>
                <w:rFonts w:ascii="Arial" w:hAnsi="Arial" w:cs="Arial"/>
                <w:sz w:val="14"/>
                <w:lang w:val="es-BO"/>
              </w:rPr>
            </w:pPr>
          </w:p>
        </w:tc>
        <w:tc>
          <w:tcPr>
            <w:tcW w:w="311" w:type="dxa"/>
            <w:shd w:val="clear" w:color="auto" w:fill="auto"/>
          </w:tcPr>
          <w:p w14:paraId="7CA24397" w14:textId="77777777" w:rsidR="00A9073D" w:rsidRPr="009956C4" w:rsidRDefault="00A9073D" w:rsidP="00735FFB">
            <w:pPr>
              <w:rPr>
                <w:rFonts w:ascii="Arial" w:hAnsi="Arial" w:cs="Arial"/>
                <w:sz w:val="14"/>
                <w:lang w:val="es-BO"/>
              </w:rPr>
            </w:pPr>
          </w:p>
        </w:tc>
        <w:tc>
          <w:tcPr>
            <w:tcW w:w="281" w:type="dxa"/>
            <w:shd w:val="clear" w:color="auto" w:fill="auto"/>
          </w:tcPr>
          <w:p w14:paraId="7807E6BF" w14:textId="77777777" w:rsidR="00A9073D" w:rsidRPr="009956C4" w:rsidRDefault="00A9073D" w:rsidP="00735FFB">
            <w:pPr>
              <w:rPr>
                <w:rFonts w:ascii="Arial" w:hAnsi="Arial" w:cs="Arial"/>
                <w:sz w:val="14"/>
                <w:lang w:val="es-BO"/>
              </w:rPr>
            </w:pPr>
          </w:p>
        </w:tc>
        <w:tc>
          <w:tcPr>
            <w:tcW w:w="282" w:type="dxa"/>
            <w:shd w:val="clear" w:color="auto" w:fill="auto"/>
          </w:tcPr>
          <w:p w14:paraId="622C26FE" w14:textId="77777777" w:rsidR="00A9073D" w:rsidRPr="009956C4" w:rsidRDefault="00A9073D" w:rsidP="00735FFB">
            <w:pPr>
              <w:rPr>
                <w:rFonts w:ascii="Arial" w:hAnsi="Arial" w:cs="Arial"/>
                <w:sz w:val="14"/>
                <w:lang w:val="es-BO"/>
              </w:rPr>
            </w:pPr>
          </w:p>
        </w:tc>
        <w:tc>
          <w:tcPr>
            <w:tcW w:w="272" w:type="dxa"/>
            <w:shd w:val="clear" w:color="auto" w:fill="auto"/>
          </w:tcPr>
          <w:p w14:paraId="52E0D6FB" w14:textId="77777777" w:rsidR="00A9073D" w:rsidRPr="009956C4" w:rsidRDefault="00A9073D" w:rsidP="00735FFB">
            <w:pPr>
              <w:rPr>
                <w:rFonts w:ascii="Arial" w:hAnsi="Arial" w:cs="Arial"/>
                <w:sz w:val="14"/>
                <w:lang w:val="es-BO"/>
              </w:rPr>
            </w:pPr>
          </w:p>
        </w:tc>
        <w:tc>
          <w:tcPr>
            <w:tcW w:w="277" w:type="dxa"/>
            <w:shd w:val="clear" w:color="auto" w:fill="auto"/>
          </w:tcPr>
          <w:p w14:paraId="16A44CED" w14:textId="77777777" w:rsidR="00A9073D" w:rsidRPr="009956C4" w:rsidRDefault="00A9073D" w:rsidP="00735FFB">
            <w:pPr>
              <w:rPr>
                <w:rFonts w:ascii="Arial" w:hAnsi="Arial" w:cs="Arial"/>
                <w:sz w:val="14"/>
                <w:lang w:val="es-BO"/>
              </w:rPr>
            </w:pPr>
          </w:p>
        </w:tc>
        <w:tc>
          <w:tcPr>
            <w:tcW w:w="276" w:type="dxa"/>
            <w:shd w:val="clear" w:color="auto" w:fill="auto"/>
          </w:tcPr>
          <w:p w14:paraId="3827EF99" w14:textId="77777777" w:rsidR="00A9073D" w:rsidRPr="009956C4" w:rsidRDefault="00A9073D" w:rsidP="00735FFB">
            <w:pPr>
              <w:rPr>
                <w:rFonts w:ascii="Arial" w:hAnsi="Arial" w:cs="Arial"/>
                <w:sz w:val="14"/>
                <w:lang w:val="es-BO"/>
              </w:rPr>
            </w:pPr>
          </w:p>
        </w:tc>
        <w:tc>
          <w:tcPr>
            <w:tcW w:w="281" w:type="dxa"/>
            <w:shd w:val="clear" w:color="auto" w:fill="auto"/>
          </w:tcPr>
          <w:p w14:paraId="6F1F8FB4" w14:textId="77777777" w:rsidR="00A9073D" w:rsidRPr="009956C4" w:rsidRDefault="00A9073D" w:rsidP="00735FFB">
            <w:pPr>
              <w:rPr>
                <w:rFonts w:ascii="Arial" w:hAnsi="Arial" w:cs="Arial"/>
                <w:sz w:val="14"/>
                <w:lang w:val="es-BO"/>
              </w:rPr>
            </w:pPr>
          </w:p>
        </w:tc>
        <w:tc>
          <w:tcPr>
            <w:tcW w:w="277" w:type="dxa"/>
            <w:shd w:val="clear" w:color="auto" w:fill="auto"/>
          </w:tcPr>
          <w:p w14:paraId="28D8E567" w14:textId="77777777" w:rsidR="00A9073D" w:rsidRPr="009956C4" w:rsidRDefault="00A9073D" w:rsidP="00735FFB">
            <w:pPr>
              <w:rPr>
                <w:rFonts w:ascii="Arial" w:hAnsi="Arial" w:cs="Arial"/>
                <w:sz w:val="14"/>
                <w:lang w:val="es-BO"/>
              </w:rPr>
            </w:pPr>
          </w:p>
        </w:tc>
        <w:tc>
          <w:tcPr>
            <w:tcW w:w="277" w:type="dxa"/>
            <w:shd w:val="clear" w:color="auto" w:fill="auto"/>
          </w:tcPr>
          <w:p w14:paraId="23E56162" w14:textId="77777777" w:rsidR="00A9073D" w:rsidRPr="009956C4" w:rsidRDefault="00A9073D" w:rsidP="00735FFB">
            <w:pPr>
              <w:rPr>
                <w:rFonts w:ascii="Arial" w:hAnsi="Arial" w:cs="Arial"/>
                <w:sz w:val="14"/>
                <w:lang w:val="es-BO"/>
              </w:rPr>
            </w:pPr>
          </w:p>
        </w:tc>
        <w:tc>
          <w:tcPr>
            <w:tcW w:w="277" w:type="dxa"/>
            <w:shd w:val="clear" w:color="auto" w:fill="auto"/>
          </w:tcPr>
          <w:p w14:paraId="31D5B296" w14:textId="77777777" w:rsidR="00A9073D" w:rsidRPr="009956C4" w:rsidRDefault="00A9073D" w:rsidP="00735FFB">
            <w:pPr>
              <w:rPr>
                <w:rFonts w:ascii="Arial" w:hAnsi="Arial" w:cs="Arial"/>
                <w:sz w:val="14"/>
                <w:lang w:val="es-BO"/>
              </w:rPr>
            </w:pPr>
          </w:p>
        </w:tc>
        <w:tc>
          <w:tcPr>
            <w:tcW w:w="274" w:type="dxa"/>
            <w:shd w:val="clear" w:color="auto" w:fill="auto"/>
          </w:tcPr>
          <w:p w14:paraId="6E30F0FE" w14:textId="77777777" w:rsidR="00A9073D" w:rsidRPr="009956C4" w:rsidRDefault="00A9073D" w:rsidP="00735FFB">
            <w:pPr>
              <w:rPr>
                <w:rFonts w:ascii="Arial" w:hAnsi="Arial" w:cs="Arial"/>
                <w:sz w:val="14"/>
                <w:lang w:val="es-BO"/>
              </w:rPr>
            </w:pPr>
          </w:p>
        </w:tc>
        <w:tc>
          <w:tcPr>
            <w:tcW w:w="274" w:type="dxa"/>
            <w:shd w:val="clear" w:color="auto" w:fill="auto"/>
          </w:tcPr>
          <w:p w14:paraId="669A2B92" w14:textId="77777777" w:rsidR="00A9073D" w:rsidRPr="009956C4" w:rsidRDefault="00A9073D" w:rsidP="00735FFB">
            <w:pPr>
              <w:rPr>
                <w:rFonts w:ascii="Arial" w:hAnsi="Arial" w:cs="Arial"/>
                <w:sz w:val="14"/>
                <w:lang w:val="es-BO"/>
              </w:rPr>
            </w:pPr>
          </w:p>
        </w:tc>
        <w:tc>
          <w:tcPr>
            <w:tcW w:w="272" w:type="dxa"/>
            <w:shd w:val="clear" w:color="auto" w:fill="auto"/>
          </w:tcPr>
          <w:p w14:paraId="43865E13" w14:textId="77777777" w:rsidR="00A9073D" w:rsidRPr="009956C4" w:rsidRDefault="00A9073D" w:rsidP="00735FFB">
            <w:pPr>
              <w:rPr>
                <w:rFonts w:ascii="Arial" w:hAnsi="Arial" w:cs="Arial"/>
                <w:sz w:val="14"/>
                <w:lang w:val="es-BO"/>
              </w:rPr>
            </w:pPr>
          </w:p>
        </w:tc>
        <w:tc>
          <w:tcPr>
            <w:tcW w:w="273" w:type="dxa"/>
            <w:shd w:val="clear" w:color="auto" w:fill="auto"/>
          </w:tcPr>
          <w:p w14:paraId="14D3D72C" w14:textId="77777777" w:rsidR="00A9073D" w:rsidRPr="009956C4" w:rsidRDefault="00A9073D" w:rsidP="00735FFB">
            <w:pPr>
              <w:rPr>
                <w:rFonts w:ascii="Arial" w:hAnsi="Arial" w:cs="Arial"/>
                <w:sz w:val="14"/>
                <w:lang w:val="es-BO"/>
              </w:rPr>
            </w:pPr>
          </w:p>
        </w:tc>
        <w:tc>
          <w:tcPr>
            <w:tcW w:w="273" w:type="dxa"/>
            <w:shd w:val="clear" w:color="auto" w:fill="auto"/>
          </w:tcPr>
          <w:p w14:paraId="1DF2656A" w14:textId="77777777" w:rsidR="00A9073D" w:rsidRPr="009956C4" w:rsidRDefault="00A9073D" w:rsidP="00735FFB">
            <w:pPr>
              <w:rPr>
                <w:rFonts w:ascii="Arial" w:hAnsi="Arial" w:cs="Arial"/>
                <w:sz w:val="14"/>
                <w:lang w:val="es-BO"/>
              </w:rPr>
            </w:pPr>
          </w:p>
        </w:tc>
        <w:tc>
          <w:tcPr>
            <w:tcW w:w="273" w:type="dxa"/>
            <w:shd w:val="clear" w:color="auto" w:fill="auto"/>
          </w:tcPr>
          <w:p w14:paraId="77295059" w14:textId="77777777" w:rsidR="00A9073D" w:rsidRPr="009956C4" w:rsidRDefault="00A9073D" w:rsidP="00735FFB">
            <w:pPr>
              <w:rPr>
                <w:rFonts w:ascii="Arial" w:hAnsi="Arial" w:cs="Arial"/>
                <w:sz w:val="14"/>
                <w:lang w:val="es-BO"/>
              </w:rPr>
            </w:pPr>
          </w:p>
        </w:tc>
        <w:tc>
          <w:tcPr>
            <w:tcW w:w="273" w:type="dxa"/>
            <w:shd w:val="clear" w:color="auto" w:fill="auto"/>
          </w:tcPr>
          <w:p w14:paraId="06FC530F" w14:textId="77777777" w:rsidR="00A9073D" w:rsidRPr="009956C4" w:rsidRDefault="00A9073D" w:rsidP="00735FFB">
            <w:pPr>
              <w:rPr>
                <w:rFonts w:ascii="Arial" w:hAnsi="Arial" w:cs="Arial"/>
                <w:sz w:val="14"/>
                <w:lang w:val="es-BO"/>
              </w:rPr>
            </w:pPr>
          </w:p>
        </w:tc>
        <w:tc>
          <w:tcPr>
            <w:tcW w:w="272" w:type="dxa"/>
            <w:shd w:val="clear" w:color="auto" w:fill="auto"/>
          </w:tcPr>
          <w:p w14:paraId="190B0925" w14:textId="77777777" w:rsidR="00A9073D" w:rsidRPr="009956C4" w:rsidRDefault="00A9073D" w:rsidP="00735FFB">
            <w:pPr>
              <w:rPr>
                <w:rFonts w:ascii="Arial" w:hAnsi="Arial" w:cs="Arial"/>
                <w:sz w:val="14"/>
                <w:lang w:val="es-BO"/>
              </w:rPr>
            </w:pPr>
          </w:p>
        </w:tc>
        <w:tc>
          <w:tcPr>
            <w:tcW w:w="273" w:type="dxa"/>
            <w:shd w:val="clear" w:color="auto" w:fill="auto"/>
          </w:tcPr>
          <w:p w14:paraId="576A87BD" w14:textId="77777777" w:rsidR="00A9073D" w:rsidRPr="009956C4" w:rsidRDefault="00A9073D" w:rsidP="00735FFB">
            <w:pPr>
              <w:rPr>
                <w:rFonts w:ascii="Arial" w:hAnsi="Arial" w:cs="Arial"/>
                <w:sz w:val="14"/>
                <w:lang w:val="es-BO"/>
              </w:rPr>
            </w:pPr>
          </w:p>
        </w:tc>
        <w:tc>
          <w:tcPr>
            <w:tcW w:w="273" w:type="dxa"/>
            <w:shd w:val="clear" w:color="auto" w:fill="auto"/>
          </w:tcPr>
          <w:p w14:paraId="2CE63973" w14:textId="77777777" w:rsidR="00A9073D" w:rsidRPr="009956C4" w:rsidRDefault="00A9073D" w:rsidP="00735FFB">
            <w:pPr>
              <w:rPr>
                <w:rFonts w:ascii="Arial" w:hAnsi="Arial" w:cs="Arial"/>
                <w:sz w:val="14"/>
                <w:lang w:val="es-BO"/>
              </w:rPr>
            </w:pPr>
          </w:p>
        </w:tc>
        <w:tc>
          <w:tcPr>
            <w:tcW w:w="273" w:type="dxa"/>
            <w:shd w:val="clear" w:color="auto" w:fill="auto"/>
          </w:tcPr>
          <w:p w14:paraId="1736B7D0" w14:textId="77777777" w:rsidR="00A9073D" w:rsidRPr="009956C4" w:rsidRDefault="00A9073D" w:rsidP="00735FFB">
            <w:pPr>
              <w:rPr>
                <w:rFonts w:ascii="Arial" w:hAnsi="Arial" w:cs="Arial"/>
                <w:sz w:val="14"/>
                <w:lang w:val="es-BO"/>
              </w:rPr>
            </w:pPr>
          </w:p>
        </w:tc>
        <w:tc>
          <w:tcPr>
            <w:tcW w:w="273" w:type="dxa"/>
            <w:shd w:val="clear" w:color="auto" w:fill="auto"/>
          </w:tcPr>
          <w:p w14:paraId="29366188" w14:textId="77777777" w:rsidR="00A9073D" w:rsidRPr="009956C4" w:rsidRDefault="00A9073D" w:rsidP="00735FFB">
            <w:pPr>
              <w:rPr>
                <w:rFonts w:ascii="Arial" w:hAnsi="Arial" w:cs="Arial"/>
                <w:sz w:val="14"/>
                <w:lang w:val="es-BO"/>
              </w:rPr>
            </w:pPr>
          </w:p>
        </w:tc>
        <w:tc>
          <w:tcPr>
            <w:tcW w:w="272" w:type="dxa"/>
            <w:shd w:val="clear" w:color="auto" w:fill="auto"/>
          </w:tcPr>
          <w:p w14:paraId="26487660" w14:textId="77777777" w:rsidR="00A9073D" w:rsidRPr="009956C4" w:rsidRDefault="00A9073D" w:rsidP="00735FFB">
            <w:pPr>
              <w:rPr>
                <w:rFonts w:ascii="Arial" w:hAnsi="Arial" w:cs="Arial"/>
                <w:sz w:val="14"/>
                <w:lang w:val="es-BO"/>
              </w:rPr>
            </w:pPr>
          </w:p>
        </w:tc>
        <w:tc>
          <w:tcPr>
            <w:tcW w:w="272" w:type="dxa"/>
            <w:shd w:val="clear" w:color="auto" w:fill="auto"/>
          </w:tcPr>
          <w:p w14:paraId="44F1FDCB" w14:textId="77777777" w:rsidR="00A9073D" w:rsidRPr="009956C4" w:rsidRDefault="00A9073D" w:rsidP="00735FFB">
            <w:pPr>
              <w:rPr>
                <w:rFonts w:ascii="Arial" w:hAnsi="Arial" w:cs="Arial"/>
                <w:sz w:val="14"/>
                <w:lang w:val="es-BO"/>
              </w:rPr>
            </w:pPr>
          </w:p>
        </w:tc>
        <w:tc>
          <w:tcPr>
            <w:tcW w:w="272" w:type="dxa"/>
            <w:shd w:val="clear" w:color="auto" w:fill="auto"/>
          </w:tcPr>
          <w:p w14:paraId="12A22213" w14:textId="77777777" w:rsidR="00A9073D" w:rsidRPr="009956C4" w:rsidRDefault="00A9073D" w:rsidP="00735FFB">
            <w:pPr>
              <w:rPr>
                <w:rFonts w:ascii="Arial" w:hAnsi="Arial" w:cs="Arial"/>
                <w:sz w:val="14"/>
                <w:lang w:val="es-BO"/>
              </w:rPr>
            </w:pPr>
          </w:p>
        </w:tc>
        <w:tc>
          <w:tcPr>
            <w:tcW w:w="272" w:type="dxa"/>
            <w:shd w:val="clear" w:color="auto" w:fill="auto"/>
          </w:tcPr>
          <w:p w14:paraId="7101F7C2" w14:textId="77777777" w:rsidR="00A9073D" w:rsidRPr="009956C4" w:rsidRDefault="00A9073D" w:rsidP="00735FFB">
            <w:pPr>
              <w:rPr>
                <w:rFonts w:ascii="Arial" w:hAnsi="Arial" w:cs="Arial"/>
                <w:sz w:val="14"/>
                <w:lang w:val="es-BO"/>
              </w:rPr>
            </w:pPr>
          </w:p>
        </w:tc>
        <w:tc>
          <w:tcPr>
            <w:tcW w:w="272" w:type="dxa"/>
            <w:shd w:val="clear" w:color="auto" w:fill="auto"/>
          </w:tcPr>
          <w:p w14:paraId="738ACAE7" w14:textId="77777777" w:rsidR="00A9073D" w:rsidRPr="009956C4" w:rsidRDefault="00A9073D" w:rsidP="00735FFB">
            <w:pPr>
              <w:rPr>
                <w:rFonts w:ascii="Arial" w:hAnsi="Arial" w:cs="Arial"/>
                <w:sz w:val="14"/>
                <w:lang w:val="es-BO"/>
              </w:rPr>
            </w:pPr>
          </w:p>
        </w:tc>
        <w:tc>
          <w:tcPr>
            <w:tcW w:w="272" w:type="dxa"/>
            <w:shd w:val="clear" w:color="auto" w:fill="auto"/>
          </w:tcPr>
          <w:p w14:paraId="2E9702AB" w14:textId="77777777" w:rsidR="00A9073D" w:rsidRPr="009956C4" w:rsidRDefault="00A9073D" w:rsidP="00735FFB">
            <w:pPr>
              <w:rPr>
                <w:rFonts w:ascii="Arial" w:hAnsi="Arial" w:cs="Arial"/>
                <w:sz w:val="14"/>
                <w:lang w:val="es-BO"/>
              </w:rPr>
            </w:pPr>
          </w:p>
        </w:tc>
        <w:tc>
          <w:tcPr>
            <w:tcW w:w="272" w:type="dxa"/>
            <w:tcBorders>
              <w:right w:val="single" w:sz="12" w:space="0" w:color="244061" w:themeColor="accent1" w:themeShade="80"/>
            </w:tcBorders>
            <w:shd w:val="clear" w:color="auto" w:fill="auto"/>
          </w:tcPr>
          <w:p w14:paraId="724E329C" w14:textId="77777777" w:rsidR="00A9073D" w:rsidRPr="009956C4" w:rsidRDefault="00A9073D" w:rsidP="00735FFB">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9073D" w:rsidRPr="009956C4" w14:paraId="764931F7" w14:textId="77777777" w:rsidTr="00735FFB">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14:paraId="232E84FE" w14:textId="77777777" w:rsidR="00A9073D" w:rsidRPr="009956C4" w:rsidRDefault="00A9073D" w:rsidP="00735FFB">
            <w:pPr>
              <w:jc w:val="right"/>
              <w:rPr>
                <w:rFonts w:ascii="Arial" w:eastAsia="Times New Roman" w:hAnsi="Arial" w:cs="Arial"/>
                <w:sz w:val="14"/>
                <w:lang w:val="es-BO"/>
              </w:rPr>
            </w:pPr>
            <w:r w:rsidRPr="009956C4">
              <w:rPr>
                <w:rFonts w:ascii="Arial" w:eastAsia="Times New Roman" w:hAnsi="Arial" w:cs="Arial"/>
                <w:sz w:val="14"/>
                <w:lang w:val="es-BO"/>
              </w:rPr>
              <w:t>Señalar para cuando es el requerimiento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B0CBC1" w14:textId="2F271048" w:rsidR="00A9073D" w:rsidRPr="009956C4" w:rsidRDefault="00A9073D" w:rsidP="00735FFB">
            <w:pPr>
              <w:rPr>
                <w:rFonts w:ascii="Arial" w:hAnsi="Arial" w:cs="Arial"/>
                <w:sz w:val="14"/>
                <w:lang w:val="es-BO"/>
              </w:rPr>
            </w:pPr>
          </w:p>
        </w:tc>
        <w:tc>
          <w:tcPr>
            <w:tcW w:w="7131" w:type="dxa"/>
            <w:gridSpan w:val="26"/>
            <w:tcBorders>
              <w:left w:val="single" w:sz="4" w:space="0" w:color="auto"/>
            </w:tcBorders>
            <w:shd w:val="clear" w:color="auto" w:fill="auto"/>
          </w:tcPr>
          <w:p w14:paraId="7B858FE3" w14:textId="77777777" w:rsidR="00A9073D" w:rsidRPr="009956C4" w:rsidRDefault="00A9073D" w:rsidP="00735FFB">
            <w:pPr>
              <w:rPr>
                <w:rFonts w:ascii="Arial" w:hAnsi="Arial" w:cs="Arial"/>
                <w:sz w:val="14"/>
                <w:lang w:val="es-BO"/>
              </w:rPr>
            </w:pPr>
            <w:r w:rsidRPr="009956C4">
              <w:rPr>
                <w:rFonts w:ascii="Arial" w:hAnsi="Arial" w:cs="Arial"/>
                <w:sz w:val="14"/>
                <w:lang w:val="es-BO"/>
              </w:rPr>
              <w:t>Bienes para la gestión en curso</w:t>
            </w:r>
          </w:p>
        </w:tc>
        <w:tc>
          <w:tcPr>
            <w:tcW w:w="273" w:type="dxa"/>
          </w:tcPr>
          <w:p w14:paraId="4DEE036E" w14:textId="77777777" w:rsidR="00A9073D" w:rsidRPr="009956C4" w:rsidRDefault="00A9073D" w:rsidP="00735FFB">
            <w:pPr>
              <w:rPr>
                <w:rFonts w:ascii="Arial" w:hAnsi="Arial" w:cs="Arial"/>
                <w:sz w:val="14"/>
                <w:lang w:val="es-BO"/>
              </w:rPr>
            </w:pPr>
          </w:p>
        </w:tc>
        <w:tc>
          <w:tcPr>
            <w:tcW w:w="273" w:type="dxa"/>
            <w:tcBorders>
              <w:right w:val="single" w:sz="12" w:space="0" w:color="244061" w:themeColor="accent1" w:themeShade="80"/>
            </w:tcBorders>
          </w:tcPr>
          <w:p w14:paraId="3F06787D" w14:textId="77777777" w:rsidR="00A9073D" w:rsidRPr="009956C4" w:rsidRDefault="00A9073D" w:rsidP="00735FFB">
            <w:pPr>
              <w:rPr>
                <w:rFonts w:ascii="Arial" w:hAnsi="Arial" w:cs="Arial"/>
                <w:sz w:val="14"/>
                <w:lang w:val="es-BO"/>
              </w:rPr>
            </w:pPr>
          </w:p>
        </w:tc>
      </w:tr>
      <w:tr w:rsidR="00A9073D" w:rsidRPr="009956C4" w14:paraId="7D6DE33A" w14:textId="77777777" w:rsidTr="00735FFB">
        <w:trPr>
          <w:jc w:val="center"/>
        </w:trPr>
        <w:tc>
          <w:tcPr>
            <w:tcW w:w="2359" w:type="dxa"/>
            <w:vMerge/>
            <w:tcBorders>
              <w:left w:val="single" w:sz="12" w:space="0" w:color="244061" w:themeColor="accent1" w:themeShade="80"/>
            </w:tcBorders>
            <w:shd w:val="clear" w:color="auto" w:fill="auto"/>
            <w:vAlign w:val="center"/>
          </w:tcPr>
          <w:p w14:paraId="710ED9C6" w14:textId="77777777" w:rsidR="00A9073D" w:rsidRPr="009956C4" w:rsidRDefault="00A9073D" w:rsidP="00735FFB">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14:paraId="61C5634F" w14:textId="77777777" w:rsidR="00A9073D" w:rsidRPr="009956C4" w:rsidRDefault="00A9073D" w:rsidP="00735FFB">
            <w:pPr>
              <w:rPr>
                <w:rFonts w:ascii="Arial" w:hAnsi="Arial" w:cs="Arial"/>
                <w:sz w:val="6"/>
                <w:szCs w:val="8"/>
                <w:lang w:val="es-BO"/>
              </w:rPr>
            </w:pPr>
          </w:p>
        </w:tc>
        <w:tc>
          <w:tcPr>
            <w:tcW w:w="280" w:type="dxa"/>
            <w:shd w:val="clear" w:color="auto" w:fill="auto"/>
          </w:tcPr>
          <w:p w14:paraId="6C7FBA91" w14:textId="77777777" w:rsidR="00A9073D" w:rsidRPr="009956C4" w:rsidRDefault="00A9073D" w:rsidP="00735FFB">
            <w:pPr>
              <w:rPr>
                <w:rFonts w:ascii="Arial" w:hAnsi="Arial" w:cs="Arial"/>
                <w:sz w:val="6"/>
                <w:szCs w:val="8"/>
                <w:lang w:val="es-BO"/>
              </w:rPr>
            </w:pPr>
          </w:p>
        </w:tc>
        <w:tc>
          <w:tcPr>
            <w:tcW w:w="273" w:type="dxa"/>
            <w:shd w:val="clear" w:color="auto" w:fill="auto"/>
          </w:tcPr>
          <w:p w14:paraId="7B2549F4" w14:textId="77777777" w:rsidR="00A9073D" w:rsidRPr="009956C4" w:rsidRDefault="00A9073D" w:rsidP="00735FFB">
            <w:pPr>
              <w:rPr>
                <w:rFonts w:ascii="Arial" w:hAnsi="Arial" w:cs="Arial"/>
                <w:sz w:val="6"/>
                <w:szCs w:val="8"/>
                <w:lang w:val="es-BO"/>
              </w:rPr>
            </w:pPr>
          </w:p>
        </w:tc>
        <w:tc>
          <w:tcPr>
            <w:tcW w:w="278" w:type="dxa"/>
            <w:shd w:val="clear" w:color="auto" w:fill="auto"/>
          </w:tcPr>
          <w:p w14:paraId="60930A74" w14:textId="77777777" w:rsidR="00A9073D" w:rsidRPr="009956C4" w:rsidRDefault="00A9073D" w:rsidP="00735FFB">
            <w:pPr>
              <w:rPr>
                <w:rFonts w:ascii="Arial" w:hAnsi="Arial" w:cs="Arial"/>
                <w:sz w:val="6"/>
                <w:szCs w:val="8"/>
                <w:lang w:val="es-BO"/>
              </w:rPr>
            </w:pPr>
          </w:p>
        </w:tc>
        <w:tc>
          <w:tcPr>
            <w:tcW w:w="276" w:type="dxa"/>
            <w:shd w:val="clear" w:color="auto" w:fill="auto"/>
          </w:tcPr>
          <w:p w14:paraId="0404E4E1" w14:textId="77777777" w:rsidR="00A9073D" w:rsidRPr="009956C4" w:rsidRDefault="00A9073D" w:rsidP="00735FFB">
            <w:pPr>
              <w:rPr>
                <w:rFonts w:ascii="Arial" w:hAnsi="Arial" w:cs="Arial"/>
                <w:sz w:val="6"/>
                <w:szCs w:val="8"/>
                <w:lang w:val="es-BO"/>
              </w:rPr>
            </w:pPr>
          </w:p>
        </w:tc>
        <w:tc>
          <w:tcPr>
            <w:tcW w:w="275" w:type="dxa"/>
            <w:shd w:val="clear" w:color="auto" w:fill="auto"/>
          </w:tcPr>
          <w:p w14:paraId="4ACD2BF5" w14:textId="77777777" w:rsidR="00A9073D" w:rsidRPr="009956C4" w:rsidRDefault="00A9073D" w:rsidP="00735FFB">
            <w:pPr>
              <w:rPr>
                <w:rFonts w:ascii="Arial" w:hAnsi="Arial" w:cs="Arial"/>
                <w:sz w:val="6"/>
                <w:szCs w:val="8"/>
                <w:lang w:val="es-BO"/>
              </w:rPr>
            </w:pPr>
          </w:p>
        </w:tc>
        <w:tc>
          <w:tcPr>
            <w:tcW w:w="280" w:type="dxa"/>
            <w:shd w:val="clear" w:color="auto" w:fill="auto"/>
          </w:tcPr>
          <w:p w14:paraId="3C1C33E4" w14:textId="77777777" w:rsidR="00A9073D" w:rsidRPr="009956C4" w:rsidRDefault="00A9073D" w:rsidP="00735FFB">
            <w:pPr>
              <w:rPr>
                <w:rFonts w:ascii="Arial" w:hAnsi="Arial" w:cs="Arial"/>
                <w:sz w:val="6"/>
                <w:szCs w:val="8"/>
                <w:lang w:val="es-BO"/>
              </w:rPr>
            </w:pPr>
          </w:p>
        </w:tc>
        <w:tc>
          <w:tcPr>
            <w:tcW w:w="276" w:type="dxa"/>
            <w:shd w:val="clear" w:color="auto" w:fill="auto"/>
          </w:tcPr>
          <w:p w14:paraId="20FF7C29" w14:textId="77777777" w:rsidR="00A9073D" w:rsidRPr="009956C4" w:rsidRDefault="00A9073D" w:rsidP="00735FFB">
            <w:pPr>
              <w:rPr>
                <w:rFonts w:ascii="Arial" w:hAnsi="Arial" w:cs="Arial"/>
                <w:sz w:val="6"/>
                <w:szCs w:val="8"/>
                <w:lang w:val="es-BO"/>
              </w:rPr>
            </w:pPr>
          </w:p>
        </w:tc>
        <w:tc>
          <w:tcPr>
            <w:tcW w:w="276" w:type="dxa"/>
            <w:shd w:val="clear" w:color="auto" w:fill="auto"/>
          </w:tcPr>
          <w:p w14:paraId="044AEB91" w14:textId="77777777" w:rsidR="00A9073D" w:rsidRPr="009956C4" w:rsidRDefault="00A9073D" w:rsidP="00735FFB">
            <w:pPr>
              <w:rPr>
                <w:rFonts w:ascii="Arial" w:hAnsi="Arial" w:cs="Arial"/>
                <w:sz w:val="6"/>
                <w:szCs w:val="8"/>
                <w:lang w:val="es-BO"/>
              </w:rPr>
            </w:pPr>
          </w:p>
        </w:tc>
        <w:tc>
          <w:tcPr>
            <w:tcW w:w="276" w:type="dxa"/>
            <w:shd w:val="clear" w:color="auto" w:fill="auto"/>
          </w:tcPr>
          <w:p w14:paraId="493BD5C5" w14:textId="77777777" w:rsidR="00A9073D" w:rsidRPr="009956C4" w:rsidRDefault="00A9073D" w:rsidP="00735FFB">
            <w:pPr>
              <w:rPr>
                <w:rFonts w:ascii="Arial" w:hAnsi="Arial" w:cs="Arial"/>
                <w:sz w:val="6"/>
                <w:szCs w:val="8"/>
                <w:lang w:val="es-BO"/>
              </w:rPr>
            </w:pPr>
          </w:p>
        </w:tc>
        <w:tc>
          <w:tcPr>
            <w:tcW w:w="273" w:type="dxa"/>
            <w:shd w:val="clear" w:color="auto" w:fill="auto"/>
          </w:tcPr>
          <w:p w14:paraId="1784B3F8"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58F8FCEC"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630BBCAE"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54523BF9"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71D39459"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5CEF12D1"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5AB1B8C3"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6F09ECB3"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6ACA8364"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761F709C"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2F30166C" w14:textId="77777777" w:rsidR="00A9073D" w:rsidRPr="009956C4" w:rsidRDefault="00A9073D" w:rsidP="00735FFB">
            <w:pPr>
              <w:rPr>
                <w:rFonts w:ascii="Arial" w:hAnsi="Arial" w:cs="Arial"/>
                <w:sz w:val="6"/>
                <w:szCs w:val="8"/>
                <w:lang w:val="es-BO"/>
              </w:rPr>
            </w:pPr>
          </w:p>
        </w:tc>
        <w:tc>
          <w:tcPr>
            <w:tcW w:w="273" w:type="dxa"/>
            <w:tcBorders>
              <w:left w:val="nil"/>
            </w:tcBorders>
            <w:shd w:val="clear" w:color="auto" w:fill="auto"/>
          </w:tcPr>
          <w:p w14:paraId="62D8E98D" w14:textId="77777777" w:rsidR="00A9073D" w:rsidRPr="009956C4" w:rsidRDefault="00A9073D" w:rsidP="00735FFB">
            <w:pPr>
              <w:rPr>
                <w:rFonts w:ascii="Arial" w:hAnsi="Arial" w:cs="Arial"/>
                <w:sz w:val="6"/>
                <w:szCs w:val="8"/>
                <w:lang w:val="es-BO"/>
              </w:rPr>
            </w:pPr>
          </w:p>
        </w:tc>
        <w:tc>
          <w:tcPr>
            <w:tcW w:w="273" w:type="dxa"/>
          </w:tcPr>
          <w:p w14:paraId="3684A888" w14:textId="77777777" w:rsidR="00A9073D" w:rsidRPr="009956C4" w:rsidRDefault="00A9073D" w:rsidP="00735FFB">
            <w:pPr>
              <w:rPr>
                <w:rFonts w:ascii="Arial" w:hAnsi="Arial" w:cs="Arial"/>
                <w:sz w:val="6"/>
                <w:szCs w:val="8"/>
                <w:lang w:val="es-BO"/>
              </w:rPr>
            </w:pPr>
          </w:p>
        </w:tc>
        <w:tc>
          <w:tcPr>
            <w:tcW w:w="273" w:type="dxa"/>
            <w:tcBorders>
              <w:left w:val="nil"/>
            </w:tcBorders>
          </w:tcPr>
          <w:p w14:paraId="1A4228E0" w14:textId="77777777" w:rsidR="00A9073D" w:rsidRPr="009956C4" w:rsidRDefault="00A9073D" w:rsidP="00735FFB">
            <w:pPr>
              <w:rPr>
                <w:rFonts w:ascii="Arial" w:hAnsi="Arial" w:cs="Arial"/>
                <w:sz w:val="6"/>
                <w:szCs w:val="8"/>
                <w:lang w:val="es-BO"/>
              </w:rPr>
            </w:pPr>
          </w:p>
        </w:tc>
        <w:tc>
          <w:tcPr>
            <w:tcW w:w="273" w:type="dxa"/>
          </w:tcPr>
          <w:p w14:paraId="7726C714" w14:textId="77777777" w:rsidR="00A9073D" w:rsidRPr="009956C4" w:rsidRDefault="00A9073D" w:rsidP="00735FFB">
            <w:pPr>
              <w:rPr>
                <w:rFonts w:ascii="Arial" w:hAnsi="Arial" w:cs="Arial"/>
                <w:sz w:val="6"/>
                <w:szCs w:val="8"/>
                <w:lang w:val="es-BO"/>
              </w:rPr>
            </w:pPr>
          </w:p>
        </w:tc>
        <w:tc>
          <w:tcPr>
            <w:tcW w:w="273" w:type="dxa"/>
          </w:tcPr>
          <w:p w14:paraId="25B042D4" w14:textId="77777777" w:rsidR="00A9073D" w:rsidRPr="009956C4" w:rsidRDefault="00A9073D" w:rsidP="00735FFB">
            <w:pPr>
              <w:rPr>
                <w:rFonts w:ascii="Arial" w:hAnsi="Arial" w:cs="Arial"/>
                <w:sz w:val="6"/>
                <w:szCs w:val="8"/>
                <w:lang w:val="es-BO"/>
              </w:rPr>
            </w:pPr>
          </w:p>
        </w:tc>
        <w:tc>
          <w:tcPr>
            <w:tcW w:w="273" w:type="dxa"/>
          </w:tcPr>
          <w:p w14:paraId="76007C87" w14:textId="77777777" w:rsidR="00A9073D" w:rsidRPr="009956C4" w:rsidRDefault="00A9073D" w:rsidP="00735FFB">
            <w:pPr>
              <w:rPr>
                <w:rFonts w:ascii="Arial" w:hAnsi="Arial" w:cs="Arial"/>
                <w:sz w:val="6"/>
                <w:szCs w:val="8"/>
                <w:lang w:val="es-BO"/>
              </w:rPr>
            </w:pPr>
          </w:p>
        </w:tc>
        <w:tc>
          <w:tcPr>
            <w:tcW w:w="273" w:type="dxa"/>
          </w:tcPr>
          <w:p w14:paraId="0BB64C1E" w14:textId="77777777" w:rsidR="00A9073D" w:rsidRPr="009956C4" w:rsidRDefault="00A9073D" w:rsidP="00735FFB">
            <w:pPr>
              <w:rPr>
                <w:rFonts w:ascii="Arial" w:hAnsi="Arial" w:cs="Arial"/>
                <w:sz w:val="6"/>
                <w:szCs w:val="8"/>
                <w:lang w:val="es-BO"/>
              </w:rPr>
            </w:pPr>
          </w:p>
        </w:tc>
        <w:tc>
          <w:tcPr>
            <w:tcW w:w="273" w:type="dxa"/>
            <w:tcBorders>
              <w:right w:val="single" w:sz="12" w:space="0" w:color="244061" w:themeColor="accent1" w:themeShade="80"/>
            </w:tcBorders>
          </w:tcPr>
          <w:p w14:paraId="6B92E526" w14:textId="77777777" w:rsidR="00A9073D" w:rsidRPr="009956C4" w:rsidRDefault="00A9073D" w:rsidP="00735FFB">
            <w:pPr>
              <w:rPr>
                <w:rFonts w:ascii="Arial" w:hAnsi="Arial" w:cs="Arial"/>
                <w:sz w:val="6"/>
                <w:szCs w:val="8"/>
                <w:lang w:val="es-BO"/>
              </w:rPr>
            </w:pPr>
          </w:p>
        </w:tc>
      </w:tr>
      <w:tr w:rsidR="00A9073D" w:rsidRPr="009956C4" w14:paraId="46EE18AB" w14:textId="77777777" w:rsidTr="00735FFB">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7BB33502" w14:textId="77777777" w:rsidR="00A9073D" w:rsidRPr="009956C4" w:rsidRDefault="00A9073D" w:rsidP="00735FFB">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058131" w14:textId="08A865EA" w:rsidR="00A9073D" w:rsidRPr="009956C4" w:rsidRDefault="00981D43" w:rsidP="00735FFB">
            <w:pPr>
              <w:rPr>
                <w:rFonts w:ascii="Arial" w:hAnsi="Arial" w:cs="Arial"/>
                <w:sz w:val="14"/>
                <w:lang w:val="es-BO"/>
              </w:rPr>
            </w:pPr>
            <w:r>
              <w:rPr>
                <w:rFonts w:ascii="Arial" w:hAnsi="Arial" w:cs="Arial"/>
                <w:sz w:val="14"/>
                <w:lang w:val="es-BO"/>
              </w:rPr>
              <w:t>X</w:t>
            </w:r>
          </w:p>
        </w:tc>
        <w:tc>
          <w:tcPr>
            <w:tcW w:w="7404" w:type="dxa"/>
            <w:gridSpan w:val="27"/>
            <w:vMerge w:val="restart"/>
            <w:tcBorders>
              <w:left w:val="single" w:sz="4" w:space="0" w:color="auto"/>
            </w:tcBorders>
            <w:shd w:val="clear" w:color="auto" w:fill="auto"/>
          </w:tcPr>
          <w:p w14:paraId="5F3A0B31" w14:textId="77777777" w:rsidR="00A9073D" w:rsidRPr="009956C4" w:rsidRDefault="00A9073D" w:rsidP="00735FFB">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0CC4133" w14:textId="77777777" w:rsidR="00A9073D" w:rsidRPr="009956C4" w:rsidRDefault="00A9073D" w:rsidP="00735FFB">
            <w:pPr>
              <w:rPr>
                <w:rFonts w:ascii="Arial" w:hAnsi="Arial" w:cs="Arial"/>
                <w:sz w:val="14"/>
                <w:lang w:val="es-BO"/>
              </w:rPr>
            </w:pPr>
          </w:p>
        </w:tc>
      </w:tr>
      <w:tr w:rsidR="00A9073D" w:rsidRPr="009956C4" w14:paraId="2D66EA66" w14:textId="77777777" w:rsidTr="00735FFB">
        <w:trPr>
          <w:jc w:val="center"/>
        </w:trPr>
        <w:tc>
          <w:tcPr>
            <w:tcW w:w="2359" w:type="dxa"/>
            <w:vMerge/>
            <w:tcBorders>
              <w:left w:val="single" w:sz="12" w:space="0" w:color="244061" w:themeColor="accent1" w:themeShade="80"/>
            </w:tcBorders>
            <w:shd w:val="clear" w:color="auto" w:fill="auto"/>
            <w:vAlign w:val="center"/>
          </w:tcPr>
          <w:p w14:paraId="37353B7A" w14:textId="77777777" w:rsidR="00A9073D" w:rsidRPr="009956C4" w:rsidRDefault="00A9073D" w:rsidP="00735FFB">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14:paraId="10378B9E" w14:textId="77777777" w:rsidR="00A9073D" w:rsidRPr="009956C4" w:rsidRDefault="00A9073D" w:rsidP="00735FFB">
            <w:pPr>
              <w:rPr>
                <w:rFonts w:ascii="Arial" w:hAnsi="Arial" w:cs="Arial"/>
                <w:sz w:val="14"/>
                <w:lang w:val="es-BO"/>
              </w:rPr>
            </w:pPr>
          </w:p>
        </w:tc>
        <w:tc>
          <w:tcPr>
            <w:tcW w:w="7404" w:type="dxa"/>
            <w:gridSpan w:val="27"/>
            <w:vMerge/>
            <w:tcBorders>
              <w:left w:val="nil"/>
            </w:tcBorders>
            <w:shd w:val="clear" w:color="auto" w:fill="auto"/>
          </w:tcPr>
          <w:p w14:paraId="3DF3ED23" w14:textId="77777777" w:rsidR="00A9073D" w:rsidRPr="009956C4" w:rsidRDefault="00A9073D" w:rsidP="00735FFB">
            <w:pPr>
              <w:rPr>
                <w:rFonts w:ascii="Arial" w:hAnsi="Arial" w:cs="Arial"/>
                <w:sz w:val="14"/>
                <w:lang w:val="es-BO"/>
              </w:rPr>
            </w:pPr>
          </w:p>
        </w:tc>
        <w:tc>
          <w:tcPr>
            <w:tcW w:w="273" w:type="dxa"/>
            <w:tcBorders>
              <w:right w:val="single" w:sz="12" w:space="0" w:color="244061" w:themeColor="accent1" w:themeShade="80"/>
            </w:tcBorders>
          </w:tcPr>
          <w:p w14:paraId="51DD2F28" w14:textId="77777777" w:rsidR="00A9073D" w:rsidRPr="009956C4" w:rsidRDefault="00A9073D" w:rsidP="00735FFB">
            <w:pPr>
              <w:rPr>
                <w:rFonts w:ascii="Arial" w:hAnsi="Arial" w:cs="Arial"/>
                <w:sz w:val="14"/>
                <w:lang w:val="es-BO"/>
              </w:rPr>
            </w:pPr>
          </w:p>
        </w:tc>
      </w:tr>
      <w:tr w:rsidR="00A9073D" w:rsidRPr="009956C4" w14:paraId="66DE3A2B" w14:textId="77777777" w:rsidTr="00735FFB">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603B0EDD" w14:textId="77777777" w:rsidR="00A9073D" w:rsidRPr="009956C4" w:rsidRDefault="00A9073D" w:rsidP="00735FFB">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B61CE2" w14:textId="77777777" w:rsidR="00A9073D" w:rsidRPr="009956C4" w:rsidRDefault="00A9073D" w:rsidP="00735FFB">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697EF9D1" w14:textId="20FE91A5" w:rsidR="00A9073D" w:rsidRPr="009956C4" w:rsidRDefault="00A9073D" w:rsidP="00735FFB">
            <w:pPr>
              <w:jc w:val="both"/>
              <w:rPr>
                <w:rFonts w:ascii="Arial" w:hAnsi="Arial" w:cs="Arial"/>
                <w:sz w:val="14"/>
                <w:lang w:val="es-BO"/>
              </w:rPr>
            </w:pPr>
            <w:r w:rsidRPr="009956C4">
              <w:rPr>
                <w:rFonts w:ascii="Arial" w:eastAsia="Times New Roman" w:hAnsi="Arial" w:cs="Arial"/>
                <w:sz w:val="14"/>
                <w:lang w:val="es-BO"/>
              </w:rPr>
              <w:t xml:space="preserve">Bienes para la próxima gestión </w:t>
            </w:r>
            <w:r w:rsidRPr="009956C4">
              <w:rPr>
                <w:rFonts w:ascii="Arial" w:eastAsia="Times New Roman" w:hAnsi="Arial" w:cs="Arial"/>
                <w:sz w:val="12"/>
                <w:szCs w:val="14"/>
                <w:lang w:val="es-BO"/>
              </w:rPr>
              <w:t>(el proceso se  iniciara una vez promulgada la Ley del Presupuesto General del Estado la siguiente gestión)</w:t>
            </w:r>
          </w:p>
        </w:tc>
        <w:tc>
          <w:tcPr>
            <w:tcW w:w="273" w:type="dxa"/>
            <w:tcBorders>
              <w:right w:val="single" w:sz="12" w:space="0" w:color="244061" w:themeColor="accent1" w:themeShade="80"/>
            </w:tcBorders>
          </w:tcPr>
          <w:p w14:paraId="4742C076" w14:textId="77777777" w:rsidR="00A9073D" w:rsidRPr="009956C4" w:rsidRDefault="00A9073D" w:rsidP="00735FFB">
            <w:pPr>
              <w:rPr>
                <w:rFonts w:ascii="Arial" w:hAnsi="Arial" w:cs="Arial"/>
                <w:sz w:val="14"/>
                <w:lang w:val="es-BO"/>
              </w:rPr>
            </w:pPr>
          </w:p>
        </w:tc>
      </w:tr>
      <w:tr w:rsidR="00A9073D" w:rsidRPr="009956C4" w14:paraId="475AC67C" w14:textId="77777777" w:rsidTr="00735FFB">
        <w:trPr>
          <w:jc w:val="center"/>
        </w:trPr>
        <w:tc>
          <w:tcPr>
            <w:tcW w:w="2359" w:type="dxa"/>
            <w:vMerge/>
            <w:tcBorders>
              <w:left w:val="single" w:sz="12" w:space="0" w:color="244061" w:themeColor="accent1" w:themeShade="80"/>
            </w:tcBorders>
            <w:shd w:val="clear" w:color="auto" w:fill="auto"/>
            <w:vAlign w:val="center"/>
          </w:tcPr>
          <w:p w14:paraId="766A7283" w14:textId="77777777" w:rsidR="00A9073D" w:rsidRPr="009956C4" w:rsidRDefault="00A9073D" w:rsidP="00735FFB">
            <w:pPr>
              <w:jc w:val="right"/>
              <w:rPr>
                <w:rFonts w:ascii="Arial" w:eastAsia="Times New Roman" w:hAnsi="Arial" w:cs="Arial"/>
                <w:b/>
                <w:sz w:val="14"/>
                <w:lang w:val="es-BO"/>
              </w:rPr>
            </w:pPr>
          </w:p>
        </w:tc>
        <w:tc>
          <w:tcPr>
            <w:tcW w:w="310" w:type="dxa"/>
            <w:tcBorders>
              <w:top w:val="single" w:sz="4" w:space="0" w:color="auto"/>
            </w:tcBorders>
            <w:shd w:val="clear" w:color="auto" w:fill="auto"/>
          </w:tcPr>
          <w:p w14:paraId="6CB80532" w14:textId="77777777" w:rsidR="00A9073D" w:rsidRPr="009956C4" w:rsidRDefault="00A9073D" w:rsidP="00735FFB">
            <w:pPr>
              <w:rPr>
                <w:rFonts w:ascii="Arial" w:hAnsi="Arial" w:cs="Arial"/>
                <w:sz w:val="14"/>
                <w:lang w:val="es-BO"/>
              </w:rPr>
            </w:pPr>
          </w:p>
        </w:tc>
        <w:tc>
          <w:tcPr>
            <w:tcW w:w="7404" w:type="dxa"/>
            <w:gridSpan w:val="27"/>
            <w:vMerge/>
            <w:tcBorders>
              <w:left w:val="nil"/>
            </w:tcBorders>
            <w:shd w:val="clear" w:color="auto" w:fill="auto"/>
          </w:tcPr>
          <w:p w14:paraId="6AAC47DF" w14:textId="77777777" w:rsidR="00A9073D" w:rsidRPr="009956C4" w:rsidRDefault="00A9073D" w:rsidP="00735FFB">
            <w:pPr>
              <w:rPr>
                <w:rFonts w:ascii="Arial" w:hAnsi="Arial" w:cs="Arial"/>
                <w:sz w:val="14"/>
                <w:lang w:val="es-BO"/>
              </w:rPr>
            </w:pPr>
          </w:p>
        </w:tc>
        <w:tc>
          <w:tcPr>
            <w:tcW w:w="273" w:type="dxa"/>
            <w:tcBorders>
              <w:right w:val="single" w:sz="12" w:space="0" w:color="244061" w:themeColor="accent1" w:themeShade="80"/>
            </w:tcBorders>
          </w:tcPr>
          <w:p w14:paraId="6E4E27D3" w14:textId="77777777" w:rsidR="00A9073D" w:rsidRPr="009956C4" w:rsidRDefault="00A9073D" w:rsidP="00735FFB">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A9073D" w:rsidRPr="009956C4" w14:paraId="4863D1B5" w14:textId="77777777" w:rsidTr="00735FFB">
        <w:trPr>
          <w:jc w:val="center"/>
        </w:trPr>
        <w:tc>
          <w:tcPr>
            <w:tcW w:w="2366" w:type="dxa"/>
            <w:gridSpan w:val="2"/>
            <w:vMerge w:val="restart"/>
            <w:tcBorders>
              <w:left w:val="single" w:sz="12" w:space="0" w:color="244061" w:themeColor="accent1" w:themeShade="80"/>
            </w:tcBorders>
            <w:vAlign w:val="center"/>
          </w:tcPr>
          <w:p w14:paraId="007D4E0E" w14:textId="77777777" w:rsidR="00A9073D" w:rsidRPr="009956C4" w:rsidRDefault="00A9073D" w:rsidP="00735FFB">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62281BBE" w14:textId="77777777" w:rsidR="00A9073D" w:rsidRPr="009956C4" w:rsidRDefault="00A9073D" w:rsidP="00735FFB">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37BD2BC1" w14:textId="77777777" w:rsidR="00A9073D" w:rsidRPr="009956C4" w:rsidRDefault="00A9073D" w:rsidP="00735FFB">
            <w:pPr>
              <w:jc w:val="center"/>
              <w:rPr>
                <w:rFonts w:ascii="Arial" w:hAnsi="Arial" w:cs="Arial"/>
                <w:b/>
                <w:sz w:val="14"/>
                <w:lang w:val="es-BO"/>
              </w:rPr>
            </w:pPr>
            <w:r w:rsidRPr="009956C4">
              <w:rPr>
                <w:rFonts w:ascii="Arial" w:hAnsi="Arial" w:cs="Arial"/>
                <w:sz w:val="14"/>
                <w:lang w:val="es-BO"/>
              </w:rPr>
              <w:t>Nombre del Organismo Financiador</w:t>
            </w:r>
          </w:p>
          <w:p w14:paraId="6F446759" w14:textId="77777777" w:rsidR="00A9073D" w:rsidRPr="009956C4" w:rsidRDefault="00A9073D" w:rsidP="00735FFB">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2E3DB22D" w14:textId="77777777" w:rsidR="00A9073D" w:rsidRPr="009956C4" w:rsidRDefault="00A9073D" w:rsidP="00735FFB">
            <w:pPr>
              <w:jc w:val="center"/>
              <w:rPr>
                <w:rFonts w:ascii="Arial" w:hAnsi="Arial" w:cs="Arial"/>
                <w:sz w:val="14"/>
                <w:lang w:val="es-BO"/>
              </w:rPr>
            </w:pPr>
          </w:p>
        </w:tc>
        <w:tc>
          <w:tcPr>
            <w:tcW w:w="1912" w:type="dxa"/>
            <w:gridSpan w:val="8"/>
            <w:vMerge w:val="restart"/>
            <w:tcBorders>
              <w:left w:val="nil"/>
            </w:tcBorders>
            <w:vAlign w:val="center"/>
          </w:tcPr>
          <w:p w14:paraId="0FE930F5" w14:textId="77777777" w:rsidR="00A9073D" w:rsidRPr="009956C4" w:rsidRDefault="00A9073D" w:rsidP="00735FFB">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0007DADC" w14:textId="77777777" w:rsidR="00A9073D" w:rsidRPr="009956C4" w:rsidRDefault="00A9073D" w:rsidP="00735FFB">
            <w:pPr>
              <w:rPr>
                <w:rFonts w:ascii="Arial" w:hAnsi="Arial" w:cs="Arial"/>
                <w:sz w:val="14"/>
                <w:lang w:val="es-BO"/>
              </w:rPr>
            </w:pPr>
          </w:p>
        </w:tc>
      </w:tr>
      <w:tr w:rsidR="00A9073D" w:rsidRPr="009956C4" w14:paraId="5F9A01BD" w14:textId="77777777" w:rsidTr="00735FFB">
        <w:trPr>
          <w:trHeight w:val="60"/>
          <w:jc w:val="center"/>
        </w:trPr>
        <w:tc>
          <w:tcPr>
            <w:tcW w:w="2366" w:type="dxa"/>
            <w:gridSpan w:val="2"/>
            <w:vMerge/>
            <w:tcBorders>
              <w:left w:val="single" w:sz="12" w:space="0" w:color="244061" w:themeColor="accent1" w:themeShade="80"/>
            </w:tcBorders>
            <w:vAlign w:val="center"/>
          </w:tcPr>
          <w:p w14:paraId="3870F7E7" w14:textId="77777777" w:rsidR="00A9073D" w:rsidRPr="009956C4" w:rsidRDefault="00A9073D" w:rsidP="00735FFB">
            <w:pPr>
              <w:jc w:val="right"/>
              <w:rPr>
                <w:rFonts w:ascii="Arial" w:hAnsi="Arial" w:cs="Arial"/>
                <w:b/>
                <w:sz w:val="14"/>
                <w:lang w:val="es-BO"/>
              </w:rPr>
            </w:pPr>
          </w:p>
        </w:tc>
        <w:tc>
          <w:tcPr>
            <w:tcW w:w="283" w:type="dxa"/>
            <w:vMerge/>
            <w:vAlign w:val="center"/>
          </w:tcPr>
          <w:p w14:paraId="60E336A7" w14:textId="77777777" w:rsidR="00A9073D" w:rsidRPr="009956C4" w:rsidRDefault="00A9073D" w:rsidP="00735FFB">
            <w:pPr>
              <w:rPr>
                <w:rFonts w:ascii="Arial" w:hAnsi="Arial" w:cs="Arial"/>
                <w:sz w:val="14"/>
                <w:lang w:val="es-BO"/>
              </w:rPr>
            </w:pPr>
          </w:p>
        </w:tc>
        <w:tc>
          <w:tcPr>
            <w:tcW w:w="5238" w:type="dxa"/>
            <w:gridSpan w:val="20"/>
            <w:vMerge/>
          </w:tcPr>
          <w:p w14:paraId="07B4876D" w14:textId="77777777" w:rsidR="00A9073D" w:rsidRPr="009956C4" w:rsidRDefault="00A9073D" w:rsidP="00735FFB">
            <w:pPr>
              <w:jc w:val="center"/>
              <w:rPr>
                <w:rFonts w:ascii="Arial" w:hAnsi="Arial" w:cs="Arial"/>
                <w:sz w:val="14"/>
                <w:lang w:val="es-BO"/>
              </w:rPr>
            </w:pPr>
          </w:p>
        </w:tc>
        <w:tc>
          <w:tcPr>
            <w:tcW w:w="274" w:type="dxa"/>
            <w:vMerge/>
          </w:tcPr>
          <w:p w14:paraId="33BC2382" w14:textId="77777777" w:rsidR="00A9073D" w:rsidRPr="009956C4" w:rsidRDefault="00A9073D" w:rsidP="00735FFB">
            <w:pPr>
              <w:jc w:val="center"/>
              <w:rPr>
                <w:rFonts w:ascii="Arial" w:hAnsi="Arial" w:cs="Arial"/>
                <w:sz w:val="14"/>
                <w:lang w:val="es-BO"/>
              </w:rPr>
            </w:pPr>
          </w:p>
        </w:tc>
        <w:tc>
          <w:tcPr>
            <w:tcW w:w="1912" w:type="dxa"/>
            <w:gridSpan w:val="8"/>
            <w:vMerge/>
            <w:tcBorders>
              <w:left w:val="nil"/>
            </w:tcBorders>
          </w:tcPr>
          <w:p w14:paraId="53AB13EF" w14:textId="77777777" w:rsidR="00A9073D" w:rsidRPr="009956C4" w:rsidRDefault="00A9073D" w:rsidP="00735FFB">
            <w:pPr>
              <w:jc w:val="center"/>
              <w:rPr>
                <w:rFonts w:ascii="Arial" w:hAnsi="Arial" w:cs="Arial"/>
                <w:sz w:val="14"/>
                <w:lang w:val="es-BO"/>
              </w:rPr>
            </w:pPr>
          </w:p>
        </w:tc>
        <w:tc>
          <w:tcPr>
            <w:tcW w:w="273" w:type="dxa"/>
            <w:tcBorders>
              <w:right w:val="single" w:sz="12" w:space="0" w:color="244061" w:themeColor="accent1" w:themeShade="80"/>
            </w:tcBorders>
          </w:tcPr>
          <w:p w14:paraId="65288C44" w14:textId="77777777" w:rsidR="00A9073D" w:rsidRPr="009956C4" w:rsidRDefault="00A9073D" w:rsidP="00735FFB">
            <w:pPr>
              <w:rPr>
                <w:rFonts w:ascii="Arial" w:hAnsi="Arial" w:cs="Arial"/>
                <w:sz w:val="14"/>
                <w:lang w:val="es-BO"/>
              </w:rPr>
            </w:pPr>
          </w:p>
        </w:tc>
      </w:tr>
      <w:tr w:rsidR="00A9073D" w:rsidRPr="009956C4" w14:paraId="276F2EE6" w14:textId="77777777" w:rsidTr="00735FFB">
        <w:trPr>
          <w:trHeight w:val="319"/>
          <w:jc w:val="center"/>
        </w:trPr>
        <w:tc>
          <w:tcPr>
            <w:tcW w:w="2366" w:type="dxa"/>
            <w:gridSpan w:val="2"/>
            <w:vMerge/>
            <w:tcBorders>
              <w:left w:val="single" w:sz="12" w:space="0" w:color="244061" w:themeColor="accent1" w:themeShade="80"/>
            </w:tcBorders>
            <w:vAlign w:val="center"/>
          </w:tcPr>
          <w:p w14:paraId="3241A539" w14:textId="77777777" w:rsidR="00A9073D" w:rsidRPr="009956C4" w:rsidRDefault="00A9073D" w:rsidP="00735FFB">
            <w:pPr>
              <w:jc w:val="right"/>
              <w:rPr>
                <w:rFonts w:ascii="Arial" w:hAnsi="Arial" w:cs="Arial"/>
                <w:b/>
                <w:sz w:val="14"/>
                <w:lang w:val="es-BO"/>
              </w:rPr>
            </w:pPr>
          </w:p>
        </w:tc>
        <w:tc>
          <w:tcPr>
            <w:tcW w:w="283" w:type="dxa"/>
            <w:tcBorders>
              <w:right w:val="single" w:sz="4" w:space="0" w:color="auto"/>
            </w:tcBorders>
            <w:vAlign w:val="center"/>
          </w:tcPr>
          <w:p w14:paraId="1B6C5553" w14:textId="77777777" w:rsidR="00A9073D" w:rsidRPr="009956C4" w:rsidRDefault="00A9073D" w:rsidP="00735FFB">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120DEC" w14:textId="77777777" w:rsidR="00A9073D" w:rsidRPr="009956C4" w:rsidRDefault="00A9073D" w:rsidP="00735FFB">
            <w:pPr>
              <w:jc w:val="center"/>
              <w:rPr>
                <w:rFonts w:ascii="Arial" w:hAnsi="Arial" w:cs="Arial"/>
                <w:sz w:val="14"/>
                <w:lang w:val="es-BO"/>
              </w:rPr>
            </w:pPr>
            <w:r w:rsidRPr="00031E3D">
              <w:rPr>
                <w:rFonts w:ascii="Arial" w:hAnsi="Arial" w:cs="Arial"/>
                <w:sz w:val="14"/>
                <w:lang w:val="es-BO"/>
              </w:rPr>
              <w:t>OTROS RECURSOS ESPECÍFICOS</w:t>
            </w:r>
          </w:p>
        </w:tc>
        <w:tc>
          <w:tcPr>
            <w:tcW w:w="274" w:type="dxa"/>
            <w:tcBorders>
              <w:left w:val="single" w:sz="4" w:space="0" w:color="auto"/>
              <w:right w:val="single" w:sz="4" w:space="0" w:color="auto"/>
            </w:tcBorders>
            <w:vAlign w:val="center"/>
          </w:tcPr>
          <w:p w14:paraId="1DACD620" w14:textId="77777777" w:rsidR="00A9073D" w:rsidRPr="009956C4" w:rsidRDefault="00A9073D" w:rsidP="00735FFB">
            <w:pPr>
              <w:jc w:val="cente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9F56BB" w14:textId="77777777" w:rsidR="00A9073D" w:rsidRPr="009956C4" w:rsidRDefault="00A9073D" w:rsidP="00735FFB">
            <w:pPr>
              <w:jc w:val="center"/>
              <w:rPr>
                <w:rFonts w:ascii="Arial" w:hAnsi="Arial" w:cs="Arial"/>
                <w:sz w:val="14"/>
                <w:lang w:val="es-BO"/>
              </w:rPr>
            </w:pPr>
            <w:r>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1DCEF3E4" w14:textId="77777777" w:rsidR="00A9073D" w:rsidRPr="009956C4" w:rsidRDefault="00A9073D" w:rsidP="00735FFB">
            <w:pPr>
              <w:rPr>
                <w:rFonts w:ascii="Arial" w:hAnsi="Arial" w:cs="Arial"/>
                <w:sz w:val="14"/>
                <w:lang w:val="es-BO"/>
              </w:rPr>
            </w:pPr>
          </w:p>
        </w:tc>
      </w:tr>
      <w:tr w:rsidR="00A9073D" w:rsidRPr="009956C4" w14:paraId="16543EF3" w14:textId="77777777" w:rsidTr="00735FFB">
        <w:trPr>
          <w:jc w:val="center"/>
        </w:trPr>
        <w:tc>
          <w:tcPr>
            <w:tcW w:w="2366" w:type="dxa"/>
            <w:gridSpan w:val="2"/>
            <w:vMerge/>
            <w:tcBorders>
              <w:left w:val="single" w:sz="12" w:space="0" w:color="244061" w:themeColor="accent1" w:themeShade="80"/>
            </w:tcBorders>
            <w:vAlign w:val="center"/>
          </w:tcPr>
          <w:p w14:paraId="6F66E274" w14:textId="77777777" w:rsidR="00A9073D" w:rsidRPr="009956C4" w:rsidRDefault="00A9073D" w:rsidP="00735FFB">
            <w:pPr>
              <w:jc w:val="right"/>
              <w:rPr>
                <w:rFonts w:ascii="Arial" w:hAnsi="Arial" w:cs="Arial"/>
                <w:b/>
                <w:sz w:val="14"/>
                <w:lang w:val="es-BO"/>
              </w:rPr>
            </w:pPr>
          </w:p>
        </w:tc>
        <w:tc>
          <w:tcPr>
            <w:tcW w:w="283" w:type="dxa"/>
            <w:vAlign w:val="center"/>
          </w:tcPr>
          <w:p w14:paraId="590A5F1F" w14:textId="77777777" w:rsidR="00A9073D" w:rsidRPr="009956C4" w:rsidRDefault="00A9073D" w:rsidP="00735FFB">
            <w:pPr>
              <w:rPr>
                <w:rFonts w:ascii="Arial" w:hAnsi="Arial" w:cs="Arial"/>
                <w:sz w:val="2"/>
                <w:szCs w:val="2"/>
                <w:lang w:val="es-BO"/>
              </w:rPr>
            </w:pPr>
          </w:p>
        </w:tc>
        <w:tc>
          <w:tcPr>
            <w:tcW w:w="281" w:type="dxa"/>
            <w:tcBorders>
              <w:top w:val="single" w:sz="4" w:space="0" w:color="auto"/>
              <w:bottom w:val="single" w:sz="4" w:space="0" w:color="auto"/>
            </w:tcBorders>
            <w:vAlign w:val="center"/>
          </w:tcPr>
          <w:p w14:paraId="7DF00026" w14:textId="77777777" w:rsidR="00A9073D" w:rsidRPr="009956C4" w:rsidRDefault="00A9073D" w:rsidP="00735FFB">
            <w:pPr>
              <w:rPr>
                <w:rFonts w:ascii="Arial" w:hAnsi="Arial" w:cs="Arial"/>
                <w:sz w:val="2"/>
                <w:szCs w:val="2"/>
                <w:lang w:val="es-BO"/>
              </w:rPr>
            </w:pPr>
          </w:p>
        </w:tc>
        <w:tc>
          <w:tcPr>
            <w:tcW w:w="282" w:type="dxa"/>
            <w:tcBorders>
              <w:top w:val="single" w:sz="4" w:space="0" w:color="auto"/>
              <w:bottom w:val="single" w:sz="4" w:space="0" w:color="auto"/>
            </w:tcBorders>
          </w:tcPr>
          <w:p w14:paraId="7B42B47A" w14:textId="77777777" w:rsidR="00A9073D" w:rsidRPr="009956C4" w:rsidRDefault="00A9073D" w:rsidP="00735FFB">
            <w:pPr>
              <w:rPr>
                <w:rFonts w:ascii="Arial" w:hAnsi="Arial" w:cs="Arial"/>
                <w:sz w:val="2"/>
                <w:szCs w:val="2"/>
                <w:lang w:val="es-BO"/>
              </w:rPr>
            </w:pPr>
          </w:p>
        </w:tc>
        <w:tc>
          <w:tcPr>
            <w:tcW w:w="272" w:type="dxa"/>
            <w:tcBorders>
              <w:top w:val="single" w:sz="4" w:space="0" w:color="auto"/>
              <w:bottom w:val="single" w:sz="4" w:space="0" w:color="auto"/>
            </w:tcBorders>
          </w:tcPr>
          <w:p w14:paraId="4912A421" w14:textId="77777777" w:rsidR="00A9073D" w:rsidRPr="009956C4" w:rsidRDefault="00A9073D" w:rsidP="00735FFB">
            <w:pPr>
              <w:rPr>
                <w:rFonts w:ascii="Arial" w:hAnsi="Arial" w:cs="Arial"/>
                <w:sz w:val="2"/>
                <w:szCs w:val="2"/>
                <w:lang w:val="es-BO"/>
              </w:rPr>
            </w:pPr>
          </w:p>
        </w:tc>
        <w:tc>
          <w:tcPr>
            <w:tcW w:w="277" w:type="dxa"/>
            <w:tcBorders>
              <w:top w:val="single" w:sz="4" w:space="0" w:color="auto"/>
              <w:bottom w:val="single" w:sz="4" w:space="0" w:color="auto"/>
            </w:tcBorders>
          </w:tcPr>
          <w:p w14:paraId="6B2F70E9" w14:textId="77777777" w:rsidR="00A9073D" w:rsidRPr="009956C4" w:rsidRDefault="00A9073D" w:rsidP="00735FFB">
            <w:pPr>
              <w:rPr>
                <w:rFonts w:ascii="Arial" w:hAnsi="Arial" w:cs="Arial"/>
                <w:sz w:val="2"/>
                <w:szCs w:val="2"/>
                <w:lang w:val="es-BO"/>
              </w:rPr>
            </w:pPr>
          </w:p>
        </w:tc>
        <w:tc>
          <w:tcPr>
            <w:tcW w:w="276" w:type="dxa"/>
            <w:tcBorders>
              <w:top w:val="single" w:sz="4" w:space="0" w:color="auto"/>
              <w:bottom w:val="single" w:sz="4" w:space="0" w:color="auto"/>
            </w:tcBorders>
          </w:tcPr>
          <w:p w14:paraId="160B7C34" w14:textId="77777777" w:rsidR="00A9073D" w:rsidRPr="009956C4" w:rsidRDefault="00A9073D" w:rsidP="00735FFB">
            <w:pPr>
              <w:rPr>
                <w:rFonts w:ascii="Arial" w:hAnsi="Arial" w:cs="Arial"/>
                <w:sz w:val="2"/>
                <w:szCs w:val="2"/>
                <w:lang w:val="es-BO"/>
              </w:rPr>
            </w:pPr>
          </w:p>
        </w:tc>
        <w:tc>
          <w:tcPr>
            <w:tcW w:w="281" w:type="dxa"/>
            <w:tcBorders>
              <w:top w:val="single" w:sz="4" w:space="0" w:color="auto"/>
              <w:bottom w:val="single" w:sz="4" w:space="0" w:color="auto"/>
            </w:tcBorders>
          </w:tcPr>
          <w:p w14:paraId="51A89D66" w14:textId="77777777" w:rsidR="00A9073D" w:rsidRPr="009956C4" w:rsidRDefault="00A9073D" w:rsidP="00735FFB">
            <w:pPr>
              <w:rPr>
                <w:rFonts w:ascii="Arial" w:hAnsi="Arial" w:cs="Arial"/>
                <w:sz w:val="2"/>
                <w:szCs w:val="2"/>
                <w:lang w:val="es-BO"/>
              </w:rPr>
            </w:pPr>
          </w:p>
        </w:tc>
        <w:tc>
          <w:tcPr>
            <w:tcW w:w="277" w:type="dxa"/>
            <w:tcBorders>
              <w:top w:val="single" w:sz="4" w:space="0" w:color="auto"/>
              <w:bottom w:val="single" w:sz="4" w:space="0" w:color="auto"/>
            </w:tcBorders>
          </w:tcPr>
          <w:p w14:paraId="4CAB28F9" w14:textId="77777777" w:rsidR="00A9073D" w:rsidRPr="009956C4" w:rsidRDefault="00A9073D" w:rsidP="00735FFB">
            <w:pPr>
              <w:rPr>
                <w:rFonts w:ascii="Arial" w:hAnsi="Arial" w:cs="Arial"/>
                <w:sz w:val="2"/>
                <w:szCs w:val="2"/>
                <w:lang w:val="es-BO"/>
              </w:rPr>
            </w:pPr>
          </w:p>
        </w:tc>
        <w:tc>
          <w:tcPr>
            <w:tcW w:w="277" w:type="dxa"/>
            <w:tcBorders>
              <w:top w:val="single" w:sz="4" w:space="0" w:color="auto"/>
              <w:bottom w:val="single" w:sz="4" w:space="0" w:color="auto"/>
            </w:tcBorders>
          </w:tcPr>
          <w:p w14:paraId="5D4FA6E8" w14:textId="77777777" w:rsidR="00A9073D" w:rsidRPr="009956C4" w:rsidRDefault="00A9073D" w:rsidP="00735FFB">
            <w:pPr>
              <w:rPr>
                <w:rFonts w:ascii="Arial" w:hAnsi="Arial" w:cs="Arial"/>
                <w:sz w:val="2"/>
                <w:szCs w:val="2"/>
                <w:lang w:val="es-BO"/>
              </w:rPr>
            </w:pPr>
          </w:p>
        </w:tc>
        <w:tc>
          <w:tcPr>
            <w:tcW w:w="277" w:type="dxa"/>
            <w:tcBorders>
              <w:top w:val="single" w:sz="4" w:space="0" w:color="auto"/>
              <w:bottom w:val="single" w:sz="4" w:space="0" w:color="auto"/>
            </w:tcBorders>
          </w:tcPr>
          <w:p w14:paraId="53C2F2F0" w14:textId="77777777" w:rsidR="00A9073D" w:rsidRPr="009956C4" w:rsidRDefault="00A9073D" w:rsidP="00735FFB">
            <w:pPr>
              <w:rPr>
                <w:rFonts w:ascii="Arial" w:hAnsi="Arial" w:cs="Arial"/>
                <w:sz w:val="2"/>
                <w:szCs w:val="2"/>
                <w:lang w:val="es-BO"/>
              </w:rPr>
            </w:pPr>
          </w:p>
        </w:tc>
        <w:tc>
          <w:tcPr>
            <w:tcW w:w="274" w:type="dxa"/>
            <w:tcBorders>
              <w:top w:val="single" w:sz="4" w:space="0" w:color="auto"/>
              <w:bottom w:val="single" w:sz="4" w:space="0" w:color="auto"/>
            </w:tcBorders>
          </w:tcPr>
          <w:p w14:paraId="78EEC729" w14:textId="77777777" w:rsidR="00A9073D" w:rsidRPr="009956C4" w:rsidRDefault="00A9073D" w:rsidP="00735FFB">
            <w:pPr>
              <w:rPr>
                <w:rFonts w:ascii="Arial" w:hAnsi="Arial" w:cs="Arial"/>
                <w:sz w:val="2"/>
                <w:szCs w:val="2"/>
                <w:lang w:val="es-BO"/>
              </w:rPr>
            </w:pPr>
          </w:p>
        </w:tc>
        <w:tc>
          <w:tcPr>
            <w:tcW w:w="274" w:type="dxa"/>
            <w:tcBorders>
              <w:top w:val="single" w:sz="4" w:space="0" w:color="auto"/>
              <w:bottom w:val="single" w:sz="4" w:space="0" w:color="auto"/>
            </w:tcBorders>
          </w:tcPr>
          <w:p w14:paraId="7B5B7843" w14:textId="77777777" w:rsidR="00A9073D" w:rsidRPr="009956C4" w:rsidRDefault="00A9073D" w:rsidP="00735FFB">
            <w:pPr>
              <w:rPr>
                <w:rFonts w:ascii="Arial" w:hAnsi="Arial" w:cs="Arial"/>
                <w:sz w:val="2"/>
                <w:szCs w:val="2"/>
                <w:lang w:val="es-BO"/>
              </w:rPr>
            </w:pPr>
          </w:p>
        </w:tc>
        <w:tc>
          <w:tcPr>
            <w:tcW w:w="273" w:type="dxa"/>
            <w:tcBorders>
              <w:top w:val="single" w:sz="4" w:space="0" w:color="auto"/>
              <w:bottom w:val="single" w:sz="4" w:space="0" w:color="auto"/>
            </w:tcBorders>
          </w:tcPr>
          <w:p w14:paraId="7F2192A7" w14:textId="77777777" w:rsidR="00A9073D" w:rsidRPr="009956C4" w:rsidRDefault="00A9073D" w:rsidP="00735FFB">
            <w:pPr>
              <w:rPr>
                <w:rFonts w:ascii="Arial" w:hAnsi="Arial" w:cs="Arial"/>
                <w:sz w:val="2"/>
                <w:szCs w:val="2"/>
                <w:lang w:val="es-BO"/>
              </w:rPr>
            </w:pPr>
          </w:p>
        </w:tc>
        <w:tc>
          <w:tcPr>
            <w:tcW w:w="274" w:type="dxa"/>
            <w:tcBorders>
              <w:top w:val="single" w:sz="4" w:space="0" w:color="auto"/>
              <w:bottom w:val="single" w:sz="4" w:space="0" w:color="auto"/>
            </w:tcBorders>
          </w:tcPr>
          <w:p w14:paraId="46041BA9" w14:textId="77777777" w:rsidR="00A9073D" w:rsidRPr="009956C4" w:rsidRDefault="00A9073D" w:rsidP="00735FFB">
            <w:pPr>
              <w:rPr>
                <w:rFonts w:ascii="Arial" w:hAnsi="Arial" w:cs="Arial"/>
                <w:sz w:val="2"/>
                <w:szCs w:val="2"/>
                <w:lang w:val="es-BO"/>
              </w:rPr>
            </w:pPr>
          </w:p>
        </w:tc>
        <w:tc>
          <w:tcPr>
            <w:tcW w:w="274" w:type="dxa"/>
            <w:tcBorders>
              <w:top w:val="single" w:sz="4" w:space="0" w:color="auto"/>
              <w:bottom w:val="single" w:sz="4" w:space="0" w:color="auto"/>
            </w:tcBorders>
          </w:tcPr>
          <w:p w14:paraId="26A5FA23" w14:textId="77777777" w:rsidR="00A9073D" w:rsidRPr="009956C4" w:rsidRDefault="00A9073D" w:rsidP="00735FFB">
            <w:pPr>
              <w:rPr>
                <w:rFonts w:ascii="Arial" w:hAnsi="Arial" w:cs="Arial"/>
                <w:sz w:val="2"/>
                <w:szCs w:val="2"/>
                <w:lang w:val="es-BO"/>
              </w:rPr>
            </w:pPr>
          </w:p>
        </w:tc>
        <w:tc>
          <w:tcPr>
            <w:tcW w:w="274" w:type="dxa"/>
            <w:tcBorders>
              <w:top w:val="single" w:sz="4" w:space="0" w:color="auto"/>
              <w:bottom w:val="single" w:sz="4" w:space="0" w:color="auto"/>
            </w:tcBorders>
          </w:tcPr>
          <w:p w14:paraId="4879DF17" w14:textId="77777777" w:rsidR="00A9073D" w:rsidRPr="009956C4" w:rsidRDefault="00A9073D" w:rsidP="00735FFB">
            <w:pPr>
              <w:rPr>
                <w:rFonts w:ascii="Arial" w:hAnsi="Arial" w:cs="Arial"/>
                <w:sz w:val="2"/>
                <w:szCs w:val="2"/>
                <w:lang w:val="es-BO"/>
              </w:rPr>
            </w:pPr>
          </w:p>
        </w:tc>
        <w:tc>
          <w:tcPr>
            <w:tcW w:w="274" w:type="dxa"/>
            <w:tcBorders>
              <w:top w:val="single" w:sz="4" w:space="0" w:color="auto"/>
              <w:bottom w:val="single" w:sz="4" w:space="0" w:color="auto"/>
            </w:tcBorders>
          </w:tcPr>
          <w:p w14:paraId="06704F0C" w14:textId="77777777" w:rsidR="00A9073D" w:rsidRPr="009956C4" w:rsidRDefault="00A9073D" w:rsidP="00735FFB">
            <w:pPr>
              <w:rPr>
                <w:rFonts w:ascii="Arial" w:hAnsi="Arial" w:cs="Arial"/>
                <w:sz w:val="2"/>
                <w:szCs w:val="2"/>
                <w:lang w:val="es-BO"/>
              </w:rPr>
            </w:pPr>
          </w:p>
        </w:tc>
        <w:tc>
          <w:tcPr>
            <w:tcW w:w="273" w:type="dxa"/>
            <w:gridSpan w:val="2"/>
            <w:tcBorders>
              <w:top w:val="single" w:sz="4" w:space="0" w:color="auto"/>
              <w:bottom w:val="single" w:sz="4" w:space="0" w:color="auto"/>
            </w:tcBorders>
          </w:tcPr>
          <w:p w14:paraId="1D954319" w14:textId="77777777" w:rsidR="00A9073D" w:rsidRPr="009956C4" w:rsidRDefault="00A9073D" w:rsidP="00735FFB">
            <w:pPr>
              <w:rPr>
                <w:rFonts w:ascii="Arial" w:hAnsi="Arial" w:cs="Arial"/>
                <w:sz w:val="2"/>
                <w:szCs w:val="2"/>
                <w:lang w:val="es-BO"/>
              </w:rPr>
            </w:pPr>
          </w:p>
        </w:tc>
        <w:tc>
          <w:tcPr>
            <w:tcW w:w="274" w:type="dxa"/>
            <w:tcBorders>
              <w:top w:val="single" w:sz="4" w:space="0" w:color="auto"/>
              <w:bottom w:val="single" w:sz="4" w:space="0" w:color="auto"/>
            </w:tcBorders>
          </w:tcPr>
          <w:p w14:paraId="023BD15B" w14:textId="77777777" w:rsidR="00A9073D" w:rsidRPr="009956C4" w:rsidRDefault="00A9073D" w:rsidP="00735FFB">
            <w:pPr>
              <w:rPr>
                <w:rFonts w:ascii="Arial" w:hAnsi="Arial" w:cs="Arial"/>
                <w:sz w:val="2"/>
                <w:szCs w:val="2"/>
                <w:lang w:val="es-BO"/>
              </w:rPr>
            </w:pPr>
          </w:p>
        </w:tc>
        <w:tc>
          <w:tcPr>
            <w:tcW w:w="274" w:type="dxa"/>
            <w:tcBorders>
              <w:top w:val="single" w:sz="4" w:space="0" w:color="auto"/>
              <w:bottom w:val="single" w:sz="4" w:space="0" w:color="auto"/>
            </w:tcBorders>
          </w:tcPr>
          <w:p w14:paraId="4BDB372C" w14:textId="77777777" w:rsidR="00A9073D" w:rsidRPr="009956C4" w:rsidRDefault="00A9073D" w:rsidP="00735FFB">
            <w:pPr>
              <w:rPr>
                <w:rFonts w:ascii="Arial" w:hAnsi="Arial" w:cs="Arial"/>
                <w:sz w:val="2"/>
                <w:szCs w:val="2"/>
                <w:lang w:val="es-BO"/>
              </w:rPr>
            </w:pPr>
          </w:p>
        </w:tc>
        <w:tc>
          <w:tcPr>
            <w:tcW w:w="274" w:type="dxa"/>
          </w:tcPr>
          <w:p w14:paraId="33E065C9" w14:textId="77777777" w:rsidR="00A9073D" w:rsidRPr="009956C4" w:rsidRDefault="00A9073D" w:rsidP="00735FFB">
            <w:pPr>
              <w:rPr>
                <w:rFonts w:ascii="Arial" w:hAnsi="Arial" w:cs="Arial"/>
                <w:sz w:val="2"/>
                <w:szCs w:val="2"/>
                <w:lang w:val="es-BO"/>
              </w:rPr>
            </w:pPr>
          </w:p>
        </w:tc>
        <w:tc>
          <w:tcPr>
            <w:tcW w:w="274" w:type="dxa"/>
            <w:tcBorders>
              <w:top w:val="single" w:sz="4" w:space="0" w:color="auto"/>
              <w:bottom w:val="single" w:sz="4" w:space="0" w:color="auto"/>
            </w:tcBorders>
          </w:tcPr>
          <w:p w14:paraId="42AD8F7C" w14:textId="77777777" w:rsidR="00A9073D" w:rsidRPr="009956C4" w:rsidRDefault="00A9073D" w:rsidP="00735FFB">
            <w:pPr>
              <w:rPr>
                <w:rFonts w:ascii="Arial" w:hAnsi="Arial" w:cs="Arial"/>
                <w:sz w:val="2"/>
                <w:szCs w:val="2"/>
                <w:lang w:val="es-BO"/>
              </w:rPr>
            </w:pPr>
          </w:p>
        </w:tc>
        <w:tc>
          <w:tcPr>
            <w:tcW w:w="273" w:type="dxa"/>
            <w:tcBorders>
              <w:top w:val="single" w:sz="4" w:space="0" w:color="auto"/>
              <w:bottom w:val="single" w:sz="4" w:space="0" w:color="auto"/>
            </w:tcBorders>
          </w:tcPr>
          <w:p w14:paraId="17665C1F" w14:textId="77777777" w:rsidR="00A9073D" w:rsidRPr="009956C4" w:rsidRDefault="00A9073D" w:rsidP="00735FFB">
            <w:pPr>
              <w:rPr>
                <w:rFonts w:ascii="Arial" w:hAnsi="Arial" w:cs="Arial"/>
                <w:sz w:val="2"/>
                <w:szCs w:val="2"/>
                <w:lang w:val="es-BO"/>
              </w:rPr>
            </w:pPr>
          </w:p>
        </w:tc>
        <w:tc>
          <w:tcPr>
            <w:tcW w:w="273" w:type="dxa"/>
            <w:tcBorders>
              <w:top w:val="single" w:sz="4" w:space="0" w:color="auto"/>
              <w:bottom w:val="single" w:sz="4" w:space="0" w:color="auto"/>
            </w:tcBorders>
          </w:tcPr>
          <w:p w14:paraId="4CE8BD18" w14:textId="77777777" w:rsidR="00A9073D" w:rsidRPr="009956C4" w:rsidRDefault="00A9073D" w:rsidP="00735FFB">
            <w:pPr>
              <w:rPr>
                <w:rFonts w:ascii="Arial" w:hAnsi="Arial" w:cs="Arial"/>
                <w:sz w:val="2"/>
                <w:szCs w:val="2"/>
                <w:lang w:val="es-BO"/>
              </w:rPr>
            </w:pPr>
          </w:p>
        </w:tc>
        <w:tc>
          <w:tcPr>
            <w:tcW w:w="273" w:type="dxa"/>
            <w:gridSpan w:val="2"/>
            <w:tcBorders>
              <w:top w:val="single" w:sz="4" w:space="0" w:color="auto"/>
              <w:bottom w:val="single" w:sz="4" w:space="0" w:color="auto"/>
            </w:tcBorders>
          </w:tcPr>
          <w:p w14:paraId="17AB2587" w14:textId="77777777" w:rsidR="00A9073D" w:rsidRPr="009956C4" w:rsidRDefault="00A9073D" w:rsidP="00735FFB">
            <w:pPr>
              <w:rPr>
                <w:rFonts w:ascii="Arial" w:hAnsi="Arial" w:cs="Arial"/>
                <w:sz w:val="2"/>
                <w:szCs w:val="2"/>
                <w:lang w:val="es-BO"/>
              </w:rPr>
            </w:pPr>
          </w:p>
        </w:tc>
        <w:tc>
          <w:tcPr>
            <w:tcW w:w="273" w:type="dxa"/>
            <w:tcBorders>
              <w:top w:val="single" w:sz="4" w:space="0" w:color="auto"/>
              <w:bottom w:val="single" w:sz="4" w:space="0" w:color="auto"/>
            </w:tcBorders>
          </w:tcPr>
          <w:p w14:paraId="1BCB5D6C" w14:textId="77777777" w:rsidR="00A9073D" w:rsidRPr="009956C4" w:rsidRDefault="00A9073D" w:rsidP="00735FFB">
            <w:pPr>
              <w:rPr>
                <w:rFonts w:ascii="Arial" w:hAnsi="Arial" w:cs="Arial"/>
                <w:sz w:val="2"/>
                <w:szCs w:val="2"/>
                <w:lang w:val="es-BO"/>
              </w:rPr>
            </w:pPr>
          </w:p>
        </w:tc>
        <w:tc>
          <w:tcPr>
            <w:tcW w:w="273" w:type="dxa"/>
            <w:tcBorders>
              <w:top w:val="single" w:sz="4" w:space="0" w:color="auto"/>
              <w:bottom w:val="single" w:sz="4" w:space="0" w:color="auto"/>
            </w:tcBorders>
          </w:tcPr>
          <w:p w14:paraId="63CBC69C" w14:textId="77777777" w:rsidR="00A9073D" w:rsidRPr="009956C4" w:rsidRDefault="00A9073D" w:rsidP="00735FFB">
            <w:pPr>
              <w:rPr>
                <w:rFonts w:ascii="Arial" w:hAnsi="Arial" w:cs="Arial"/>
                <w:sz w:val="2"/>
                <w:szCs w:val="2"/>
                <w:lang w:val="es-BO"/>
              </w:rPr>
            </w:pPr>
          </w:p>
        </w:tc>
        <w:tc>
          <w:tcPr>
            <w:tcW w:w="273" w:type="dxa"/>
            <w:tcBorders>
              <w:top w:val="single" w:sz="4" w:space="0" w:color="auto"/>
              <w:bottom w:val="single" w:sz="4" w:space="0" w:color="auto"/>
            </w:tcBorders>
          </w:tcPr>
          <w:p w14:paraId="1B8F285D" w14:textId="77777777" w:rsidR="00A9073D" w:rsidRPr="009956C4" w:rsidRDefault="00A9073D" w:rsidP="00735FFB">
            <w:pPr>
              <w:rPr>
                <w:rFonts w:ascii="Arial" w:hAnsi="Arial" w:cs="Arial"/>
                <w:sz w:val="2"/>
                <w:szCs w:val="2"/>
                <w:lang w:val="es-BO"/>
              </w:rPr>
            </w:pPr>
          </w:p>
        </w:tc>
        <w:tc>
          <w:tcPr>
            <w:tcW w:w="273" w:type="dxa"/>
            <w:tcBorders>
              <w:right w:val="single" w:sz="12" w:space="0" w:color="244061" w:themeColor="accent1" w:themeShade="80"/>
            </w:tcBorders>
          </w:tcPr>
          <w:p w14:paraId="5E0C3B85" w14:textId="77777777" w:rsidR="00A9073D" w:rsidRPr="009956C4" w:rsidRDefault="00A9073D" w:rsidP="00735FFB">
            <w:pPr>
              <w:rPr>
                <w:rFonts w:ascii="Arial" w:hAnsi="Arial" w:cs="Arial"/>
                <w:sz w:val="2"/>
                <w:szCs w:val="2"/>
                <w:lang w:val="es-BO"/>
              </w:rPr>
            </w:pPr>
          </w:p>
        </w:tc>
      </w:tr>
      <w:tr w:rsidR="00A9073D" w:rsidRPr="009956C4" w14:paraId="263C4BC4" w14:textId="77777777" w:rsidTr="00735FFB">
        <w:trPr>
          <w:jc w:val="center"/>
        </w:trPr>
        <w:tc>
          <w:tcPr>
            <w:tcW w:w="2366" w:type="dxa"/>
            <w:gridSpan w:val="2"/>
            <w:vMerge/>
            <w:tcBorders>
              <w:left w:val="single" w:sz="12" w:space="0" w:color="244061" w:themeColor="accent1" w:themeShade="80"/>
            </w:tcBorders>
            <w:vAlign w:val="center"/>
          </w:tcPr>
          <w:p w14:paraId="38FFBDC1" w14:textId="77777777" w:rsidR="00A9073D" w:rsidRPr="009956C4" w:rsidRDefault="00A9073D" w:rsidP="00735FFB">
            <w:pPr>
              <w:jc w:val="right"/>
              <w:rPr>
                <w:rFonts w:ascii="Arial" w:hAnsi="Arial" w:cs="Arial"/>
                <w:b/>
                <w:sz w:val="14"/>
                <w:lang w:val="es-BO"/>
              </w:rPr>
            </w:pPr>
          </w:p>
        </w:tc>
        <w:tc>
          <w:tcPr>
            <w:tcW w:w="283" w:type="dxa"/>
            <w:tcBorders>
              <w:right w:val="single" w:sz="4" w:space="0" w:color="auto"/>
            </w:tcBorders>
            <w:vAlign w:val="center"/>
          </w:tcPr>
          <w:p w14:paraId="461F67E9" w14:textId="77777777" w:rsidR="00A9073D" w:rsidRPr="009956C4" w:rsidRDefault="00A9073D" w:rsidP="00735FFB">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E22478" w14:textId="77777777" w:rsidR="00A9073D" w:rsidRPr="009956C4" w:rsidRDefault="00A9073D" w:rsidP="00735FFB">
            <w:pPr>
              <w:rPr>
                <w:rFonts w:ascii="Arial" w:hAnsi="Arial" w:cs="Arial"/>
                <w:sz w:val="14"/>
                <w:lang w:val="es-BO"/>
              </w:rPr>
            </w:pPr>
          </w:p>
        </w:tc>
        <w:tc>
          <w:tcPr>
            <w:tcW w:w="274" w:type="dxa"/>
            <w:tcBorders>
              <w:left w:val="single" w:sz="4" w:space="0" w:color="auto"/>
              <w:right w:val="single" w:sz="4" w:space="0" w:color="auto"/>
            </w:tcBorders>
          </w:tcPr>
          <w:p w14:paraId="279DECBB" w14:textId="77777777" w:rsidR="00A9073D" w:rsidRPr="009956C4" w:rsidRDefault="00A9073D" w:rsidP="00735FFB">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8F934E" w14:textId="77777777" w:rsidR="00A9073D" w:rsidRPr="009956C4" w:rsidRDefault="00A9073D" w:rsidP="00735FFB">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4F12FB37" w14:textId="77777777" w:rsidR="00A9073D" w:rsidRPr="009956C4" w:rsidRDefault="00A9073D" w:rsidP="00735FFB">
            <w:pPr>
              <w:rPr>
                <w:rFonts w:ascii="Arial" w:hAnsi="Arial" w:cs="Arial"/>
                <w:sz w:val="14"/>
                <w:lang w:val="es-BO"/>
              </w:rPr>
            </w:pPr>
          </w:p>
        </w:tc>
      </w:tr>
      <w:tr w:rsidR="00A9073D" w:rsidRPr="009956C4" w14:paraId="463B7509" w14:textId="77777777" w:rsidTr="00735FFB">
        <w:trPr>
          <w:jc w:val="center"/>
        </w:trPr>
        <w:tc>
          <w:tcPr>
            <w:tcW w:w="2366" w:type="dxa"/>
            <w:gridSpan w:val="2"/>
            <w:tcBorders>
              <w:left w:val="single" w:sz="12" w:space="0" w:color="244061" w:themeColor="accent1" w:themeShade="80"/>
            </w:tcBorders>
            <w:shd w:val="clear" w:color="auto" w:fill="auto"/>
            <w:vAlign w:val="center"/>
          </w:tcPr>
          <w:p w14:paraId="72336F6C" w14:textId="77777777" w:rsidR="00A9073D" w:rsidRPr="009956C4" w:rsidRDefault="00A9073D" w:rsidP="00735FFB">
            <w:pPr>
              <w:jc w:val="right"/>
              <w:rPr>
                <w:rFonts w:ascii="Arial" w:hAnsi="Arial" w:cs="Arial"/>
                <w:b/>
                <w:sz w:val="8"/>
                <w:szCs w:val="8"/>
                <w:lang w:val="es-BO"/>
              </w:rPr>
            </w:pPr>
          </w:p>
        </w:tc>
        <w:tc>
          <w:tcPr>
            <w:tcW w:w="283" w:type="dxa"/>
            <w:shd w:val="clear" w:color="auto" w:fill="auto"/>
            <w:vAlign w:val="center"/>
          </w:tcPr>
          <w:p w14:paraId="3A467E8B" w14:textId="77777777" w:rsidR="00A9073D" w:rsidRPr="009956C4" w:rsidRDefault="00A9073D" w:rsidP="00735FFB">
            <w:pPr>
              <w:rPr>
                <w:rFonts w:ascii="Arial" w:hAnsi="Arial" w:cs="Arial"/>
                <w:sz w:val="8"/>
                <w:szCs w:val="8"/>
                <w:lang w:val="es-BO"/>
              </w:rPr>
            </w:pPr>
          </w:p>
        </w:tc>
        <w:tc>
          <w:tcPr>
            <w:tcW w:w="281" w:type="dxa"/>
            <w:tcBorders>
              <w:top w:val="single" w:sz="4" w:space="0" w:color="auto"/>
            </w:tcBorders>
            <w:shd w:val="clear" w:color="auto" w:fill="auto"/>
          </w:tcPr>
          <w:p w14:paraId="3D715B29" w14:textId="77777777" w:rsidR="00A9073D" w:rsidRPr="009956C4" w:rsidRDefault="00A9073D" w:rsidP="00735FFB">
            <w:pPr>
              <w:rPr>
                <w:rFonts w:ascii="Arial" w:hAnsi="Arial" w:cs="Arial"/>
                <w:sz w:val="8"/>
                <w:szCs w:val="8"/>
                <w:lang w:val="es-BO"/>
              </w:rPr>
            </w:pPr>
          </w:p>
        </w:tc>
        <w:tc>
          <w:tcPr>
            <w:tcW w:w="282" w:type="dxa"/>
            <w:tcBorders>
              <w:top w:val="single" w:sz="4" w:space="0" w:color="auto"/>
            </w:tcBorders>
            <w:shd w:val="clear" w:color="auto" w:fill="auto"/>
          </w:tcPr>
          <w:p w14:paraId="40C3045E" w14:textId="77777777" w:rsidR="00A9073D" w:rsidRPr="009956C4" w:rsidRDefault="00A9073D" w:rsidP="00735FFB">
            <w:pPr>
              <w:rPr>
                <w:rFonts w:ascii="Arial" w:hAnsi="Arial" w:cs="Arial"/>
                <w:sz w:val="8"/>
                <w:szCs w:val="8"/>
                <w:lang w:val="es-BO"/>
              </w:rPr>
            </w:pPr>
          </w:p>
        </w:tc>
        <w:tc>
          <w:tcPr>
            <w:tcW w:w="272" w:type="dxa"/>
            <w:tcBorders>
              <w:top w:val="single" w:sz="4" w:space="0" w:color="auto"/>
            </w:tcBorders>
            <w:shd w:val="clear" w:color="auto" w:fill="auto"/>
          </w:tcPr>
          <w:p w14:paraId="148B6723" w14:textId="77777777" w:rsidR="00A9073D" w:rsidRPr="009956C4" w:rsidRDefault="00A9073D" w:rsidP="00735FFB">
            <w:pPr>
              <w:rPr>
                <w:rFonts w:ascii="Arial" w:hAnsi="Arial" w:cs="Arial"/>
                <w:sz w:val="8"/>
                <w:szCs w:val="8"/>
                <w:lang w:val="es-BO"/>
              </w:rPr>
            </w:pPr>
          </w:p>
        </w:tc>
        <w:tc>
          <w:tcPr>
            <w:tcW w:w="277" w:type="dxa"/>
            <w:tcBorders>
              <w:top w:val="single" w:sz="4" w:space="0" w:color="auto"/>
            </w:tcBorders>
            <w:shd w:val="clear" w:color="auto" w:fill="auto"/>
          </w:tcPr>
          <w:p w14:paraId="43006D27" w14:textId="77777777" w:rsidR="00A9073D" w:rsidRPr="009956C4" w:rsidRDefault="00A9073D" w:rsidP="00735FFB">
            <w:pPr>
              <w:rPr>
                <w:rFonts w:ascii="Arial" w:hAnsi="Arial" w:cs="Arial"/>
                <w:sz w:val="8"/>
                <w:szCs w:val="8"/>
                <w:lang w:val="es-BO"/>
              </w:rPr>
            </w:pPr>
          </w:p>
        </w:tc>
        <w:tc>
          <w:tcPr>
            <w:tcW w:w="276" w:type="dxa"/>
            <w:tcBorders>
              <w:top w:val="single" w:sz="4" w:space="0" w:color="auto"/>
            </w:tcBorders>
            <w:shd w:val="clear" w:color="auto" w:fill="auto"/>
          </w:tcPr>
          <w:p w14:paraId="026836EE" w14:textId="77777777" w:rsidR="00A9073D" w:rsidRPr="009956C4" w:rsidRDefault="00A9073D" w:rsidP="00735FFB">
            <w:pPr>
              <w:rPr>
                <w:rFonts w:ascii="Arial" w:hAnsi="Arial" w:cs="Arial"/>
                <w:sz w:val="8"/>
                <w:szCs w:val="8"/>
                <w:lang w:val="es-BO"/>
              </w:rPr>
            </w:pPr>
          </w:p>
        </w:tc>
        <w:tc>
          <w:tcPr>
            <w:tcW w:w="281" w:type="dxa"/>
            <w:tcBorders>
              <w:top w:val="single" w:sz="4" w:space="0" w:color="auto"/>
            </w:tcBorders>
            <w:shd w:val="clear" w:color="auto" w:fill="auto"/>
          </w:tcPr>
          <w:p w14:paraId="7310000E" w14:textId="77777777" w:rsidR="00A9073D" w:rsidRPr="009956C4" w:rsidRDefault="00A9073D" w:rsidP="00735FFB">
            <w:pPr>
              <w:rPr>
                <w:rFonts w:ascii="Arial" w:hAnsi="Arial" w:cs="Arial"/>
                <w:sz w:val="8"/>
                <w:szCs w:val="8"/>
                <w:lang w:val="es-BO"/>
              </w:rPr>
            </w:pPr>
          </w:p>
        </w:tc>
        <w:tc>
          <w:tcPr>
            <w:tcW w:w="277" w:type="dxa"/>
            <w:tcBorders>
              <w:top w:val="single" w:sz="4" w:space="0" w:color="auto"/>
            </w:tcBorders>
            <w:shd w:val="clear" w:color="auto" w:fill="auto"/>
          </w:tcPr>
          <w:p w14:paraId="47DF10C0" w14:textId="77777777" w:rsidR="00A9073D" w:rsidRPr="009956C4" w:rsidRDefault="00A9073D" w:rsidP="00735FFB">
            <w:pPr>
              <w:rPr>
                <w:rFonts w:ascii="Arial" w:hAnsi="Arial" w:cs="Arial"/>
                <w:sz w:val="8"/>
                <w:szCs w:val="8"/>
                <w:lang w:val="es-BO"/>
              </w:rPr>
            </w:pPr>
          </w:p>
        </w:tc>
        <w:tc>
          <w:tcPr>
            <w:tcW w:w="277" w:type="dxa"/>
            <w:tcBorders>
              <w:top w:val="single" w:sz="4" w:space="0" w:color="auto"/>
            </w:tcBorders>
            <w:shd w:val="clear" w:color="auto" w:fill="auto"/>
          </w:tcPr>
          <w:p w14:paraId="5392634D" w14:textId="77777777" w:rsidR="00A9073D" w:rsidRPr="009956C4" w:rsidRDefault="00A9073D" w:rsidP="00735FFB">
            <w:pPr>
              <w:rPr>
                <w:rFonts w:ascii="Arial" w:hAnsi="Arial" w:cs="Arial"/>
                <w:sz w:val="8"/>
                <w:szCs w:val="8"/>
                <w:lang w:val="es-BO"/>
              </w:rPr>
            </w:pPr>
          </w:p>
        </w:tc>
        <w:tc>
          <w:tcPr>
            <w:tcW w:w="277" w:type="dxa"/>
            <w:tcBorders>
              <w:top w:val="single" w:sz="4" w:space="0" w:color="auto"/>
            </w:tcBorders>
            <w:shd w:val="clear" w:color="auto" w:fill="auto"/>
          </w:tcPr>
          <w:p w14:paraId="31F85ABD" w14:textId="77777777" w:rsidR="00A9073D" w:rsidRPr="009956C4" w:rsidRDefault="00A9073D" w:rsidP="00735FFB">
            <w:pPr>
              <w:rPr>
                <w:rFonts w:ascii="Arial" w:hAnsi="Arial" w:cs="Arial"/>
                <w:sz w:val="8"/>
                <w:szCs w:val="8"/>
                <w:lang w:val="es-BO"/>
              </w:rPr>
            </w:pPr>
          </w:p>
        </w:tc>
        <w:tc>
          <w:tcPr>
            <w:tcW w:w="274" w:type="dxa"/>
            <w:tcBorders>
              <w:top w:val="single" w:sz="4" w:space="0" w:color="auto"/>
            </w:tcBorders>
            <w:shd w:val="clear" w:color="auto" w:fill="auto"/>
          </w:tcPr>
          <w:p w14:paraId="1FBDCF5E" w14:textId="77777777" w:rsidR="00A9073D" w:rsidRPr="009956C4" w:rsidRDefault="00A9073D" w:rsidP="00735FFB">
            <w:pPr>
              <w:rPr>
                <w:rFonts w:ascii="Arial" w:hAnsi="Arial" w:cs="Arial"/>
                <w:sz w:val="8"/>
                <w:szCs w:val="8"/>
                <w:lang w:val="es-BO"/>
              </w:rPr>
            </w:pPr>
          </w:p>
        </w:tc>
        <w:tc>
          <w:tcPr>
            <w:tcW w:w="274" w:type="dxa"/>
            <w:tcBorders>
              <w:top w:val="single" w:sz="4" w:space="0" w:color="auto"/>
            </w:tcBorders>
            <w:shd w:val="clear" w:color="auto" w:fill="auto"/>
          </w:tcPr>
          <w:p w14:paraId="4FC9004C" w14:textId="77777777" w:rsidR="00A9073D" w:rsidRPr="009956C4" w:rsidRDefault="00A9073D" w:rsidP="00735FFB">
            <w:pPr>
              <w:rPr>
                <w:rFonts w:ascii="Arial" w:hAnsi="Arial" w:cs="Arial"/>
                <w:sz w:val="8"/>
                <w:szCs w:val="8"/>
                <w:lang w:val="es-BO"/>
              </w:rPr>
            </w:pPr>
          </w:p>
        </w:tc>
        <w:tc>
          <w:tcPr>
            <w:tcW w:w="273" w:type="dxa"/>
            <w:tcBorders>
              <w:top w:val="single" w:sz="4" w:space="0" w:color="auto"/>
            </w:tcBorders>
            <w:shd w:val="clear" w:color="auto" w:fill="auto"/>
          </w:tcPr>
          <w:p w14:paraId="6D1D3175" w14:textId="77777777" w:rsidR="00A9073D" w:rsidRPr="009956C4" w:rsidRDefault="00A9073D" w:rsidP="00735FFB">
            <w:pPr>
              <w:rPr>
                <w:rFonts w:ascii="Arial" w:hAnsi="Arial" w:cs="Arial"/>
                <w:sz w:val="8"/>
                <w:szCs w:val="8"/>
                <w:lang w:val="es-BO"/>
              </w:rPr>
            </w:pPr>
          </w:p>
        </w:tc>
        <w:tc>
          <w:tcPr>
            <w:tcW w:w="274" w:type="dxa"/>
            <w:tcBorders>
              <w:top w:val="single" w:sz="4" w:space="0" w:color="auto"/>
            </w:tcBorders>
            <w:shd w:val="clear" w:color="auto" w:fill="auto"/>
          </w:tcPr>
          <w:p w14:paraId="13FF4B25" w14:textId="77777777" w:rsidR="00A9073D" w:rsidRPr="009956C4" w:rsidRDefault="00A9073D" w:rsidP="00735FFB">
            <w:pPr>
              <w:rPr>
                <w:rFonts w:ascii="Arial" w:hAnsi="Arial" w:cs="Arial"/>
                <w:sz w:val="8"/>
                <w:szCs w:val="8"/>
                <w:lang w:val="es-BO"/>
              </w:rPr>
            </w:pPr>
          </w:p>
        </w:tc>
        <w:tc>
          <w:tcPr>
            <w:tcW w:w="274" w:type="dxa"/>
            <w:tcBorders>
              <w:top w:val="single" w:sz="4" w:space="0" w:color="auto"/>
            </w:tcBorders>
            <w:shd w:val="clear" w:color="auto" w:fill="auto"/>
          </w:tcPr>
          <w:p w14:paraId="43F284A9" w14:textId="77777777" w:rsidR="00A9073D" w:rsidRPr="009956C4" w:rsidRDefault="00A9073D" w:rsidP="00735FFB">
            <w:pPr>
              <w:rPr>
                <w:rFonts w:ascii="Arial" w:hAnsi="Arial" w:cs="Arial"/>
                <w:sz w:val="8"/>
                <w:szCs w:val="8"/>
                <w:lang w:val="es-BO"/>
              </w:rPr>
            </w:pPr>
          </w:p>
        </w:tc>
        <w:tc>
          <w:tcPr>
            <w:tcW w:w="274" w:type="dxa"/>
            <w:tcBorders>
              <w:top w:val="single" w:sz="4" w:space="0" w:color="auto"/>
            </w:tcBorders>
            <w:shd w:val="clear" w:color="auto" w:fill="auto"/>
          </w:tcPr>
          <w:p w14:paraId="49D82667" w14:textId="77777777" w:rsidR="00A9073D" w:rsidRPr="009956C4" w:rsidRDefault="00A9073D" w:rsidP="00735FFB">
            <w:pPr>
              <w:rPr>
                <w:rFonts w:ascii="Arial" w:hAnsi="Arial" w:cs="Arial"/>
                <w:sz w:val="8"/>
                <w:szCs w:val="8"/>
                <w:lang w:val="es-BO"/>
              </w:rPr>
            </w:pPr>
          </w:p>
        </w:tc>
        <w:tc>
          <w:tcPr>
            <w:tcW w:w="274" w:type="dxa"/>
            <w:tcBorders>
              <w:top w:val="single" w:sz="4" w:space="0" w:color="auto"/>
            </w:tcBorders>
            <w:shd w:val="clear" w:color="auto" w:fill="auto"/>
          </w:tcPr>
          <w:p w14:paraId="0446238D" w14:textId="77777777" w:rsidR="00A9073D" w:rsidRPr="009956C4" w:rsidRDefault="00A9073D" w:rsidP="00735FFB">
            <w:pPr>
              <w:rPr>
                <w:rFonts w:ascii="Arial" w:hAnsi="Arial" w:cs="Arial"/>
                <w:sz w:val="8"/>
                <w:szCs w:val="8"/>
                <w:lang w:val="es-BO"/>
              </w:rPr>
            </w:pPr>
          </w:p>
        </w:tc>
        <w:tc>
          <w:tcPr>
            <w:tcW w:w="273" w:type="dxa"/>
            <w:gridSpan w:val="2"/>
            <w:tcBorders>
              <w:top w:val="single" w:sz="4" w:space="0" w:color="auto"/>
            </w:tcBorders>
            <w:shd w:val="clear" w:color="auto" w:fill="auto"/>
          </w:tcPr>
          <w:p w14:paraId="11CE7B71" w14:textId="77777777" w:rsidR="00A9073D" w:rsidRPr="009956C4" w:rsidRDefault="00A9073D" w:rsidP="00735FFB">
            <w:pPr>
              <w:rPr>
                <w:rFonts w:ascii="Arial" w:hAnsi="Arial" w:cs="Arial"/>
                <w:sz w:val="8"/>
                <w:szCs w:val="8"/>
                <w:lang w:val="es-BO"/>
              </w:rPr>
            </w:pPr>
          </w:p>
        </w:tc>
        <w:tc>
          <w:tcPr>
            <w:tcW w:w="274" w:type="dxa"/>
            <w:tcBorders>
              <w:top w:val="single" w:sz="4" w:space="0" w:color="auto"/>
            </w:tcBorders>
            <w:shd w:val="clear" w:color="auto" w:fill="auto"/>
          </w:tcPr>
          <w:p w14:paraId="39625FC3" w14:textId="77777777" w:rsidR="00A9073D" w:rsidRPr="009956C4" w:rsidRDefault="00A9073D" w:rsidP="00735FFB">
            <w:pPr>
              <w:rPr>
                <w:rFonts w:ascii="Arial" w:hAnsi="Arial" w:cs="Arial"/>
                <w:sz w:val="8"/>
                <w:szCs w:val="8"/>
                <w:lang w:val="es-BO"/>
              </w:rPr>
            </w:pPr>
          </w:p>
        </w:tc>
        <w:tc>
          <w:tcPr>
            <w:tcW w:w="274" w:type="dxa"/>
            <w:tcBorders>
              <w:top w:val="single" w:sz="4" w:space="0" w:color="auto"/>
            </w:tcBorders>
            <w:shd w:val="clear" w:color="auto" w:fill="auto"/>
          </w:tcPr>
          <w:p w14:paraId="0E00A125" w14:textId="77777777" w:rsidR="00A9073D" w:rsidRPr="009956C4" w:rsidRDefault="00A9073D" w:rsidP="00735FFB">
            <w:pPr>
              <w:rPr>
                <w:rFonts w:ascii="Arial" w:hAnsi="Arial" w:cs="Arial"/>
                <w:sz w:val="8"/>
                <w:szCs w:val="8"/>
                <w:lang w:val="es-BO"/>
              </w:rPr>
            </w:pPr>
          </w:p>
        </w:tc>
        <w:tc>
          <w:tcPr>
            <w:tcW w:w="274" w:type="dxa"/>
            <w:shd w:val="clear" w:color="auto" w:fill="auto"/>
          </w:tcPr>
          <w:p w14:paraId="4932D218" w14:textId="77777777" w:rsidR="00A9073D" w:rsidRPr="009956C4" w:rsidRDefault="00A9073D" w:rsidP="00735FFB">
            <w:pPr>
              <w:rPr>
                <w:rFonts w:ascii="Arial" w:hAnsi="Arial" w:cs="Arial"/>
                <w:sz w:val="8"/>
                <w:szCs w:val="8"/>
                <w:lang w:val="es-BO"/>
              </w:rPr>
            </w:pPr>
          </w:p>
        </w:tc>
        <w:tc>
          <w:tcPr>
            <w:tcW w:w="274" w:type="dxa"/>
            <w:shd w:val="clear" w:color="auto" w:fill="auto"/>
          </w:tcPr>
          <w:p w14:paraId="3DB2D1C3" w14:textId="77777777" w:rsidR="00A9073D" w:rsidRPr="009956C4" w:rsidRDefault="00A9073D" w:rsidP="00735FFB">
            <w:pPr>
              <w:rPr>
                <w:rFonts w:ascii="Arial" w:hAnsi="Arial" w:cs="Arial"/>
                <w:sz w:val="8"/>
                <w:szCs w:val="8"/>
                <w:lang w:val="es-BO"/>
              </w:rPr>
            </w:pPr>
          </w:p>
        </w:tc>
        <w:tc>
          <w:tcPr>
            <w:tcW w:w="273" w:type="dxa"/>
            <w:shd w:val="clear" w:color="auto" w:fill="auto"/>
          </w:tcPr>
          <w:p w14:paraId="10260706" w14:textId="77777777" w:rsidR="00A9073D" w:rsidRPr="009956C4" w:rsidRDefault="00A9073D" w:rsidP="00735FFB">
            <w:pPr>
              <w:rPr>
                <w:rFonts w:ascii="Arial" w:hAnsi="Arial" w:cs="Arial"/>
                <w:sz w:val="8"/>
                <w:szCs w:val="8"/>
                <w:lang w:val="es-BO"/>
              </w:rPr>
            </w:pPr>
          </w:p>
        </w:tc>
        <w:tc>
          <w:tcPr>
            <w:tcW w:w="273" w:type="dxa"/>
            <w:tcBorders>
              <w:top w:val="single" w:sz="4" w:space="0" w:color="auto"/>
            </w:tcBorders>
            <w:shd w:val="clear" w:color="auto" w:fill="auto"/>
          </w:tcPr>
          <w:p w14:paraId="1DE83B36" w14:textId="77777777" w:rsidR="00A9073D" w:rsidRPr="009956C4" w:rsidRDefault="00A9073D" w:rsidP="00735FFB">
            <w:pPr>
              <w:rPr>
                <w:rFonts w:ascii="Arial" w:hAnsi="Arial" w:cs="Arial"/>
                <w:sz w:val="8"/>
                <w:szCs w:val="8"/>
                <w:lang w:val="es-BO"/>
              </w:rPr>
            </w:pPr>
          </w:p>
        </w:tc>
        <w:tc>
          <w:tcPr>
            <w:tcW w:w="273" w:type="dxa"/>
            <w:gridSpan w:val="2"/>
            <w:tcBorders>
              <w:top w:val="single" w:sz="4" w:space="0" w:color="auto"/>
            </w:tcBorders>
            <w:shd w:val="clear" w:color="auto" w:fill="auto"/>
          </w:tcPr>
          <w:p w14:paraId="71344BC6" w14:textId="77777777" w:rsidR="00A9073D" w:rsidRPr="009956C4" w:rsidRDefault="00A9073D" w:rsidP="00735FFB">
            <w:pPr>
              <w:rPr>
                <w:rFonts w:ascii="Arial" w:hAnsi="Arial" w:cs="Arial"/>
                <w:sz w:val="8"/>
                <w:szCs w:val="8"/>
                <w:lang w:val="es-BO"/>
              </w:rPr>
            </w:pPr>
          </w:p>
        </w:tc>
        <w:tc>
          <w:tcPr>
            <w:tcW w:w="273" w:type="dxa"/>
            <w:shd w:val="clear" w:color="auto" w:fill="auto"/>
          </w:tcPr>
          <w:p w14:paraId="7E4BDDDE" w14:textId="77777777" w:rsidR="00A9073D" w:rsidRPr="009956C4" w:rsidRDefault="00A9073D" w:rsidP="00735FFB">
            <w:pPr>
              <w:rPr>
                <w:rFonts w:ascii="Arial" w:hAnsi="Arial" w:cs="Arial"/>
                <w:sz w:val="8"/>
                <w:szCs w:val="8"/>
                <w:lang w:val="es-BO"/>
              </w:rPr>
            </w:pPr>
          </w:p>
        </w:tc>
        <w:tc>
          <w:tcPr>
            <w:tcW w:w="273" w:type="dxa"/>
            <w:shd w:val="clear" w:color="auto" w:fill="auto"/>
          </w:tcPr>
          <w:p w14:paraId="3F8B7FEA" w14:textId="77777777" w:rsidR="00A9073D" w:rsidRPr="009956C4" w:rsidRDefault="00A9073D" w:rsidP="00735FFB">
            <w:pPr>
              <w:rPr>
                <w:rFonts w:ascii="Arial" w:hAnsi="Arial" w:cs="Arial"/>
                <w:sz w:val="8"/>
                <w:szCs w:val="8"/>
                <w:lang w:val="es-BO"/>
              </w:rPr>
            </w:pPr>
          </w:p>
        </w:tc>
        <w:tc>
          <w:tcPr>
            <w:tcW w:w="273" w:type="dxa"/>
            <w:shd w:val="clear" w:color="auto" w:fill="auto"/>
          </w:tcPr>
          <w:p w14:paraId="65B70DFF" w14:textId="77777777" w:rsidR="00A9073D" w:rsidRPr="009956C4" w:rsidRDefault="00A9073D" w:rsidP="00735FFB">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AA0CF3F" w14:textId="77777777" w:rsidR="00A9073D" w:rsidRPr="009956C4" w:rsidRDefault="00A9073D" w:rsidP="00735FFB">
            <w:pPr>
              <w:rPr>
                <w:rFonts w:ascii="Arial" w:hAnsi="Arial" w:cs="Arial"/>
                <w:sz w:val="8"/>
                <w:szCs w:val="8"/>
                <w:lang w:val="es-BO"/>
              </w:rPr>
            </w:pPr>
          </w:p>
        </w:tc>
      </w:tr>
      <w:tr w:rsidR="00A9073D" w:rsidRPr="009956C4" w14:paraId="5E3A9A98" w14:textId="77777777" w:rsidTr="00735FFB">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205A93E" w14:textId="77777777" w:rsidR="00A9073D" w:rsidRPr="009956C4" w:rsidRDefault="00A9073D" w:rsidP="00735FFB">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9073D" w:rsidRPr="009956C4" w14:paraId="5BC2A2CF" w14:textId="77777777" w:rsidTr="00735FFB">
        <w:trPr>
          <w:jc w:val="center"/>
        </w:trPr>
        <w:tc>
          <w:tcPr>
            <w:tcW w:w="2366" w:type="dxa"/>
            <w:gridSpan w:val="2"/>
            <w:tcBorders>
              <w:left w:val="single" w:sz="12" w:space="0" w:color="244061" w:themeColor="accent1" w:themeShade="80"/>
            </w:tcBorders>
            <w:shd w:val="clear" w:color="auto" w:fill="auto"/>
            <w:vAlign w:val="center"/>
          </w:tcPr>
          <w:p w14:paraId="0949A8CA" w14:textId="77777777" w:rsidR="00A9073D" w:rsidRPr="009956C4" w:rsidRDefault="00A9073D" w:rsidP="00735FFB">
            <w:pPr>
              <w:jc w:val="right"/>
              <w:rPr>
                <w:rFonts w:ascii="Arial" w:hAnsi="Arial" w:cs="Arial"/>
                <w:b/>
                <w:sz w:val="8"/>
                <w:szCs w:val="2"/>
                <w:lang w:val="es-BO"/>
              </w:rPr>
            </w:pPr>
          </w:p>
        </w:tc>
        <w:tc>
          <w:tcPr>
            <w:tcW w:w="283" w:type="dxa"/>
            <w:shd w:val="clear" w:color="auto" w:fill="auto"/>
          </w:tcPr>
          <w:p w14:paraId="69DD129D" w14:textId="77777777" w:rsidR="00A9073D" w:rsidRPr="009956C4" w:rsidRDefault="00A9073D" w:rsidP="00735FFB">
            <w:pPr>
              <w:rPr>
                <w:rFonts w:ascii="Arial" w:hAnsi="Arial" w:cs="Arial"/>
                <w:sz w:val="8"/>
                <w:szCs w:val="2"/>
                <w:lang w:val="es-BO"/>
              </w:rPr>
            </w:pPr>
          </w:p>
        </w:tc>
        <w:tc>
          <w:tcPr>
            <w:tcW w:w="281" w:type="dxa"/>
            <w:shd w:val="clear" w:color="auto" w:fill="auto"/>
          </w:tcPr>
          <w:p w14:paraId="61200AF1" w14:textId="77777777" w:rsidR="00A9073D" w:rsidRPr="009956C4" w:rsidRDefault="00A9073D" w:rsidP="00735FFB">
            <w:pPr>
              <w:rPr>
                <w:rFonts w:ascii="Arial" w:hAnsi="Arial" w:cs="Arial"/>
                <w:sz w:val="8"/>
                <w:szCs w:val="2"/>
                <w:lang w:val="es-BO"/>
              </w:rPr>
            </w:pPr>
          </w:p>
        </w:tc>
        <w:tc>
          <w:tcPr>
            <w:tcW w:w="282" w:type="dxa"/>
            <w:shd w:val="clear" w:color="auto" w:fill="auto"/>
          </w:tcPr>
          <w:p w14:paraId="2550ADB3" w14:textId="77777777" w:rsidR="00A9073D" w:rsidRPr="009956C4" w:rsidRDefault="00A9073D" w:rsidP="00735FFB">
            <w:pPr>
              <w:rPr>
                <w:rFonts w:ascii="Arial" w:hAnsi="Arial" w:cs="Arial"/>
                <w:sz w:val="8"/>
                <w:szCs w:val="2"/>
                <w:lang w:val="es-BO"/>
              </w:rPr>
            </w:pPr>
          </w:p>
        </w:tc>
        <w:tc>
          <w:tcPr>
            <w:tcW w:w="272" w:type="dxa"/>
            <w:shd w:val="clear" w:color="auto" w:fill="auto"/>
          </w:tcPr>
          <w:p w14:paraId="23245FF4" w14:textId="77777777" w:rsidR="00A9073D" w:rsidRPr="009956C4" w:rsidRDefault="00A9073D" w:rsidP="00735FFB">
            <w:pPr>
              <w:rPr>
                <w:rFonts w:ascii="Arial" w:hAnsi="Arial" w:cs="Arial"/>
                <w:sz w:val="8"/>
                <w:szCs w:val="2"/>
                <w:lang w:val="es-BO"/>
              </w:rPr>
            </w:pPr>
          </w:p>
        </w:tc>
        <w:tc>
          <w:tcPr>
            <w:tcW w:w="277" w:type="dxa"/>
            <w:shd w:val="clear" w:color="auto" w:fill="auto"/>
          </w:tcPr>
          <w:p w14:paraId="4581E8C2" w14:textId="77777777" w:rsidR="00A9073D" w:rsidRPr="009956C4" w:rsidRDefault="00A9073D" w:rsidP="00735FFB">
            <w:pPr>
              <w:rPr>
                <w:rFonts w:ascii="Arial" w:hAnsi="Arial" w:cs="Arial"/>
                <w:sz w:val="8"/>
                <w:szCs w:val="2"/>
                <w:lang w:val="es-BO"/>
              </w:rPr>
            </w:pPr>
          </w:p>
        </w:tc>
        <w:tc>
          <w:tcPr>
            <w:tcW w:w="276" w:type="dxa"/>
            <w:shd w:val="clear" w:color="auto" w:fill="auto"/>
          </w:tcPr>
          <w:p w14:paraId="23CB4181" w14:textId="77777777" w:rsidR="00A9073D" w:rsidRPr="009956C4" w:rsidRDefault="00A9073D" w:rsidP="00735FFB">
            <w:pPr>
              <w:rPr>
                <w:rFonts w:ascii="Arial" w:hAnsi="Arial" w:cs="Arial"/>
                <w:sz w:val="8"/>
                <w:szCs w:val="2"/>
                <w:lang w:val="es-BO"/>
              </w:rPr>
            </w:pPr>
          </w:p>
        </w:tc>
        <w:tc>
          <w:tcPr>
            <w:tcW w:w="281" w:type="dxa"/>
            <w:shd w:val="clear" w:color="auto" w:fill="auto"/>
          </w:tcPr>
          <w:p w14:paraId="479CC256" w14:textId="77777777" w:rsidR="00A9073D" w:rsidRPr="009956C4" w:rsidRDefault="00A9073D" w:rsidP="00735FFB">
            <w:pPr>
              <w:rPr>
                <w:rFonts w:ascii="Arial" w:hAnsi="Arial" w:cs="Arial"/>
                <w:sz w:val="8"/>
                <w:szCs w:val="2"/>
                <w:lang w:val="es-BO"/>
              </w:rPr>
            </w:pPr>
          </w:p>
        </w:tc>
        <w:tc>
          <w:tcPr>
            <w:tcW w:w="277" w:type="dxa"/>
            <w:shd w:val="clear" w:color="auto" w:fill="auto"/>
          </w:tcPr>
          <w:p w14:paraId="63D83A3A" w14:textId="77777777" w:rsidR="00A9073D" w:rsidRPr="009956C4" w:rsidRDefault="00A9073D" w:rsidP="00735FFB">
            <w:pPr>
              <w:rPr>
                <w:rFonts w:ascii="Arial" w:hAnsi="Arial" w:cs="Arial"/>
                <w:sz w:val="8"/>
                <w:szCs w:val="2"/>
                <w:lang w:val="es-BO"/>
              </w:rPr>
            </w:pPr>
          </w:p>
        </w:tc>
        <w:tc>
          <w:tcPr>
            <w:tcW w:w="277" w:type="dxa"/>
            <w:shd w:val="clear" w:color="auto" w:fill="auto"/>
          </w:tcPr>
          <w:p w14:paraId="793EACDE" w14:textId="77777777" w:rsidR="00A9073D" w:rsidRPr="009956C4" w:rsidRDefault="00A9073D" w:rsidP="00735FFB">
            <w:pPr>
              <w:rPr>
                <w:rFonts w:ascii="Arial" w:hAnsi="Arial" w:cs="Arial"/>
                <w:sz w:val="8"/>
                <w:szCs w:val="2"/>
                <w:lang w:val="es-BO"/>
              </w:rPr>
            </w:pPr>
          </w:p>
        </w:tc>
        <w:tc>
          <w:tcPr>
            <w:tcW w:w="277" w:type="dxa"/>
            <w:shd w:val="clear" w:color="auto" w:fill="auto"/>
          </w:tcPr>
          <w:p w14:paraId="747AACC4" w14:textId="77777777" w:rsidR="00A9073D" w:rsidRPr="009956C4" w:rsidRDefault="00A9073D" w:rsidP="00735FFB">
            <w:pPr>
              <w:rPr>
                <w:rFonts w:ascii="Arial" w:hAnsi="Arial" w:cs="Arial"/>
                <w:sz w:val="8"/>
                <w:szCs w:val="2"/>
                <w:lang w:val="es-BO"/>
              </w:rPr>
            </w:pPr>
          </w:p>
        </w:tc>
        <w:tc>
          <w:tcPr>
            <w:tcW w:w="274" w:type="dxa"/>
            <w:shd w:val="clear" w:color="auto" w:fill="auto"/>
          </w:tcPr>
          <w:p w14:paraId="2142DF9B" w14:textId="77777777" w:rsidR="00A9073D" w:rsidRPr="009956C4" w:rsidRDefault="00A9073D" w:rsidP="00735FFB">
            <w:pPr>
              <w:rPr>
                <w:rFonts w:ascii="Arial" w:hAnsi="Arial" w:cs="Arial"/>
                <w:sz w:val="8"/>
                <w:szCs w:val="2"/>
                <w:lang w:val="es-BO"/>
              </w:rPr>
            </w:pPr>
          </w:p>
        </w:tc>
        <w:tc>
          <w:tcPr>
            <w:tcW w:w="274" w:type="dxa"/>
            <w:shd w:val="clear" w:color="auto" w:fill="auto"/>
          </w:tcPr>
          <w:p w14:paraId="1D88EF4A" w14:textId="77777777" w:rsidR="00A9073D" w:rsidRPr="009956C4" w:rsidRDefault="00A9073D" w:rsidP="00735FFB">
            <w:pPr>
              <w:rPr>
                <w:rFonts w:ascii="Arial" w:hAnsi="Arial" w:cs="Arial"/>
                <w:sz w:val="8"/>
                <w:szCs w:val="2"/>
                <w:lang w:val="es-BO"/>
              </w:rPr>
            </w:pPr>
          </w:p>
        </w:tc>
        <w:tc>
          <w:tcPr>
            <w:tcW w:w="273" w:type="dxa"/>
            <w:shd w:val="clear" w:color="auto" w:fill="auto"/>
          </w:tcPr>
          <w:p w14:paraId="2950A348" w14:textId="77777777" w:rsidR="00A9073D" w:rsidRPr="009956C4" w:rsidRDefault="00A9073D" w:rsidP="00735FFB">
            <w:pPr>
              <w:rPr>
                <w:rFonts w:ascii="Arial" w:hAnsi="Arial" w:cs="Arial"/>
                <w:sz w:val="8"/>
                <w:szCs w:val="2"/>
                <w:lang w:val="es-BO"/>
              </w:rPr>
            </w:pPr>
          </w:p>
        </w:tc>
        <w:tc>
          <w:tcPr>
            <w:tcW w:w="274" w:type="dxa"/>
            <w:shd w:val="clear" w:color="auto" w:fill="auto"/>
          </w:tcPr>
          <w:p w14:paraId="1594B9E1" w14:textId="77777777" w:rsidR="00A9073D" w:rsidRPr="009956C4" w:rsidRDefault="00A9073D" w:rsidP="00735FFB">
            <w:pPr>
              <w:rPr>
                <w:rFonts w:ascii="Arial" w:hAnsi="Arial" w:cs="Arial"/>
                <w:sz w:val="8"/>
                <w:szCs w:val="2"/>
                <w:lang w:val="es-BO"/>
              </w:rPr>
            </w:pPr>
          </w:p>
        </w:tc>
        <w:tc>
          <w:tcPr>
            <w:tcW w:w="274" w:type="dxa"/>
            <w:shd w:val="clear" w:color="auto" w:fill="auto"/>
          </w:tcPr>
          <w:p w14:paraId="05ABB379" w14:textId="77777777" w:rsidR="00A9073D" w:rsidRPr="009956C4" w:rsidRDefault="00A9073D" w:rsidP="00735FFB">
            <w:pPr>
              <w:rPr>
                <w:rFonts w:ascii="Arial" w:hAnsi="Arial" w:cs="Arial"/>
                <w:sz w:val="8"/>
                <w:szCs w:val="2"/>
                <w:lang w:val="es-BO"/>
              </w:rPr>
            </w:pPr>
          </w:p>
        </w:tc>
        <w:tc>
          <w:tcPr>
            <w:tcW w:w="274" w:type="dxa"/>
            <w:shd w:val="clear" w:color="auto" w:fill="auto"/>
          </w:tcPr>
          <w:p w14:paraId="2710EE6B" w14:textId="77777777" w:rsidR="00A9073D" w:rsidRPr="009956C4" w:rsidRDefault="00A9073D" w:rsidP="00735FFB">
            <w:pPr>
              <w:rPr>
                <w:rFonts w:ascii="Arial" w:hAnsi="Arial" w:cs="Arial"/>
                <w:sz w:val="8"/>
                <w:szCs w:val="2"/>
                <w:lang w:val="es-BO"/>
              </w:rPr>
            </w:pPr>
          </w:p>
        </w:tc>
        <w:tc>
          <w:tcPr>
            <w:tcW w:w="274" w:type="dxa"/>
            <w:shd w:val="clear" w:color="auto" w:fill="auto"/>
          </w:tcPr>
          <w:p w14:paraId="4F9740F5" w14:textId="77777777" w:rsidR="00A9073D" w:rsidRPr="009956C4" w:rsidRDefault="00A9073D" w:rsidP="00735FFB">
            <w:pPr>
              <w:rPr>
                <w:rFonts w:ascii="Arial" w:hAnsi="Arial" w:cs="Arial"/>
                <w:sz w:val="8"/>
                <w:szCs w:val="2"/>
                <w:lang w:val="es-BO"/>
              </w:rPr>
            </w:pPr>
          </w:p>
        </w:tc>
        <w:tc>
          <w:tcPr>
            <w:tcW w:w="273" w:type="dxa"/>
            <w:gridSpan w:val="2"/>
            <w:shd w:val="clear" w:color="auto" w:fill="auto"/>
          </w:tcPr>
          <w:p w14:paraId="78A3D8C8" w14:textId="77777777" w:rsidR="00A9073D" w:rsidRPr="009956C4" w:rsidRDefault="00A9073D" w:rsidP="00735FFB">
            <w:pPr>
              <w:rPr>
                <w:rFonts w:ascii="Arial" w:hAnsi="Arial" w:cs="Arial"/>
                <w:sz w:val="8"/>
                <w:szCs w:val="2"/>
                <w:lang w:val="es-BO"/>
              </w:rPr>
            </w:pPr>
          </w:p>
        </w:tc>
        <w:tc>
          <w:tcPr>
            <w:tcW w:w="274" w:type="dxa"/>
            <w:shd w:val="clear" w:color="auto" w:fill="auto"/>
          </w:tcPr>
          <w:p w14:paraId="40C0726F" w14:textId="77777777" w:rsidR="00A9073D" w:rsidRPr="009956C4" w:rsidRDefault="00A9073D" w:rsidP="00735FFB">
            <w:pPr>
              <w:rPr>
                <w:rFonts w:ascii="Arial" w:hAnsi="Arial" w:cs="Arial"/>
                <w:sz w:val="8"/>
                <w:szCs w:val="2"/>
                <w:lang w:val="es-BO"/>
              </w:rPr>
            </w:pPr>
          </w:p>
        </w:tc>
        <w:tc>
          <w:tcPr>
            <w:tcW w:w="274" w:type="dxa"/>
            <w:shd w:val="clear" w:color="auto" w:fill="auto"/>
          </w:tcPr>
          <w:p w14:paraId="31F2D6E1" w14:textId="77777777" w:rsidR="00A9073D" w:rsidRPr="009956C4" w:rsidRDefault="00A9073D" w:rsidP="00735FFB">
            <w:pPr>
              <w:rPr>
                <w:rFonts w:ascii="Arial" w:hAnsi="Arial" w:cs="Arial"/>
                <w:sz w:val="8"/>
                <w:szCs w:val="2"/>
                <w:lang w:val="es-BO"/>
              </w:rPr>
            </w:pPr>
          </w:p>
        </w:tc>
        <w:tc>
          <w:tcPr>
            <w:tcW w:w="274" w:type="dxa"/>
            <w:shd w:val="clear" w:color="auto" w:fill="auto"/>
          </w:tcPr>
          <w:p w14:paraId="4C2A4550" w14:textId="77777777" w:rsidR="00A9073D" w:rsidRPr="009956C4" w:rsidRDefault="00A9073D" w:rsidP="00735FFB">
            <w:pPr>
              <w:rPr>
                <w:rFonts w:ascii="Arial" w:hAnsi="Arial" w:cs="Arial"/>
                <w:sz w:val="8"/>
                <w:szCs w:val="2"/>
                <w:lang w:val="es-BO"/>
              </w:rPr>
            </w:pPr>
          </w:p>
        </w:tc>
        <w:tc>
          <w:tcPr>
            <w:tcW w:w="274" w:type="dxa"/>
            <w:shd w:val="clear" w:color="auto" w:fill="auto"/>
          </w:tcPr>
          <w:p w14:paraId="0CB1E429" w14:textId="77777777" w:rsidR="00A9073D" w:rsidRPr="009956C4" w:rsidRDefault="00A9073D" w:rsidP="00735FFB">
            <w:pPr>
              <w:rPr>
                <w:rFonts w:ascii="Arial" w:hAnsi="Arial" w:cs="Arial"/>
                <w:sz w:val="8"/>
                <w:szCs w:val="2"/>
                <w:lang w:val="es-BO"/>
              </w:rPr>
            </w:pPr>
          </w:p>
        </w:tc>
        <w:tc>
          <w:tcPr>
            <w:tcW w:w="273" w:type="dxa"/>
            <w:shd w:val="clear" w:color="auto" w:fill="auto"/>
          </w:tcPr>
          <w:p w14:paraId="1F8AA10F" w14:textId="77777777" w:rsidR="00A9073D" w:rsidRPr="009956C4" w:rsidRDefault="00A9073D" w:rsidP="00735FFB">
            <w:pPr>
              <w:rPr>
                <w:rFonts w:ascii="Arial" w:hAnsi="Arial" w:cs="Arial"/>
                <w:sz w:val="8"/>
                <w:szCs w:val="2"/>
                <w:lang w:val="es-BO"/>
              </w:rPr>
            </w:pPr>
          </w:p>
        </w:tc>
        <w:tc>
          <w:tcPr>
            <w:tcW w:w="273" w:type="dxa"/>
            <w:shd w:val="clear" w:color="auto" w:fill="auto"/>
          </w:tcPr>
          <w:p w14:paraId="24517DB7" w14:textId="77777777" w:rsidR="00A9073D" w:rsidRPr="009956C4" w:rsidRDefault="00A9073D" w:rsidP="00735FFB">
            <w:pPr>
              <w:rPr>
                <w:rFonts w:ascii="Arial" w:hAnsi="Arial" w:cs="Arial"/>
                <w:sz w:val="8"/>
                <w:szCs w:val="2"/>
                <w:lang w:val="es-BO"/>
              </w:rPr>
            </w:pPr>
          </w:p>
        </w:tc>
        <w:tc>
          <w:tcPr>
            <w:tcW w:w="273" w:type="dxa"/>
            <w:gridSpan w:val="2"/>
            <w:shd w:val="clear" w:color="auto" w:fill="auto"/>
          </w:tcPr>
          <w:p w14:paraId="655090F9" w14:textId="77777777" w:rsidR="00A9073D" w:rsidRPr="009956C4" w:rsidRDefault="00A9073D" w:rsidP="00735FFB">
            <w:pPr>
              <w:rPr>
                <w:rFonts w:ascii="Arial" w:hAnsi="Arial" w:cs="Arial"/>
                <w:sz w:val="8"/>
                <w:szCs w:val="2"/>
                <w:lang w:val="es-BO"/>
              </w:rPr>
            </w:pPr>
          </w:p>
        </w:tc>
        <w:tc>
          <w:tcPr>
            <w:tcW w:w="273" w:type="dxa"/>
            <w:shd w:val="clear" w:color="auto" w:fill="auto"/>
          </w:tcPr>
          <w:p w14:paraId="5ED682D6" w14:textId="77777777" w:rsidR="00A9073D" w:rsidRPr="009956C4" w:rsidRDefault="00A9073D" w:rsidP="00735FFB">
            <w:pPr>
              <w:rPr>
                <w:rFonts w:ascii="Arial" w:hAnsi="Arial" w:cs="Arial"/>
                <w:sz w:val="8"/>
                <w:szCs w:val="2"/>
                <w:lang w:val="es-BO"/>
              </w:rPr>
            </w:pPr>
          </w:p>
        </w:tc>
        <w:tc>
          <w:tcPr>
            <w:tcW w:w="273" w:type="dxa"/>
            <w:shd w:val="clear" w:color="auto" w:fill="auto"/>
          </w:tcPr>
          <w:p w14:paraId="66663889" w14:textId="77777777" w:rsidR="00A9073D" w:rsidRPr="009956C4" w:rsidRDefault="00A9073D" w:rsidP="00735FFB">
            <w:pPr>
              <w:rPr>
                <w:rFonts w:ascii="Arial" w:hAnsi="Arial" w:cs="Arial"/>
                <w:sz w:val="8"/>
                <w:szCs w:val="2"/>
                <w:lang w:val="es-BO"/>
              </w:rPr>
            </w:pPr>
          </w:p>
        </w:tc>
        <w:tc>
          <w:tcPr>
            <w:tcW w:w="273" w:type="dxa"/>
            <w:shd w:val="clear" w:color="auto" w:fill="auto"/>
          </w:tcPr>
          <w:p w14:paraId="7A93D614" w14:textId="77777777" w:rsidR="00A9073D" w:rsidRPr="009956C4" w:rsidRDefault="00A9073D" w:rsidP="00735FF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1488B634" w14:textId="77777777" w:rsidR="00A9073D" w:rsidRPr="009956C4" w:rsidRDefault="00A9073D" w:rsidP="00735FFB">
            <w:pPr>
              <w:rPr>
                <w:rFonts w:ascii="Arial" w:hAnsi="Arial" w:cs="Arial"/>
                <w:sz w:val="8"/>
                <w:szCs w:val="2"/>
                <w:lang w:val="es-BO"/>
              </w:rPr>
            </w:pPr>
          </w:p>
        </w:tc>
      </w:tr>
      <w:tr w:rsidR="00A9073D" w:rsidRPr="009956C4" w14:paraId="636C1A80" w14:textId="77777777" w:rsidTr="00735FFB">
        <w:trPr>
          <w:jc w:val="center"/>
        </w:trPr>
        <w:tc>
          <w:tcPr>
            <w:tcW w:w="2366" w:type="dxa"/>
            <w:gridSpan w:val="2"/>
            <w:tcBorders>
              <w:left w:val="single" w:sz="12" w:space="0" w:color="244061" w:themeColor="accent1" w:themeShade="80"/>
              <w:right w:val="single" w:sz="4" w:space="0" w:color="auto"/>
            </w:tcBorders>
            <w:vAlign w:val="center"/>
          </w:tcPr>
          <w:p w14:paraId="54ECC8B3" w14:textId="77777777" w:rsidR="00A9073D" w:rsidRPr="009956C4" w:rsidRDefault="00A9073D" w:rsidP="00735FFB">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DC4B47" w14:textId="77777777" w:rsidR="00A9073D" w:rsidRPr="009956C4" w:rsidRDefault="00A9073D" w:rsidP="00735FFB">
            <w:pPr>
              <w:jc w:val="center"/>
              <w:rPr>
                <w:rFonts w:ascii="Arial" w:hAnsi="Arial" w:cs="Arial"/>
                <w:lang w:val="es-BO"/>
              </w:rPr>
            </w:pPr>
            <w:r w:rsidRPr="0093106D">
              <w:rPr>
                <w:rFonts w:ascii="Arial" w:hAnsi="Arial" w:cs="Arial"/>
                <w:lang w:val="es-BO"/>
              </w:rPr>
              <w:t>AV. MARISCAL SANTA CRUZ, EDIFICIO HANSA PISO 19</w:t>
            </w:r>
          </w:p>
        </w:tc>
        <w:tc>
          <w:tcPr>
            <w:tcW w:w="1927" w:type="dxa"/>
            <w:gridSpan w:val="8"/>
            <w:tcBorders>
              <w:left w:val="single" w:sz="4" w:space="0" w:color="auto"/>
              <w:right w:val="single" w:sz="4" w:space="0" w:color="auto"/>
            </w:tcBorders>
            <w:shd w:val="clear" w:color="auto" w:fill="auto"/>
          </w:tcPr>
          <w:p w14:paraId="1040AAE1" w14:textId="77777777" w:rsidR="00A9073D" w:rsidRPr="009956C4" w:rsidRDefault="00A9073D" w:rsidP="00735FFB">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E8232D" w14:textId="77777777" w:rsidR="00A9073D" w:rsidRDefault="00A9073D" w:rsidP="00735FFB">
            <w:pPr>
              <w:jc w:val="center"/>
              <w:rPr>
                <w:rFonts w:ascii="Arial" w:hAnsi="Arial" w:cs="Arial"/>
                <w:sz w:val="12"/>
                <w:lang w:val="es-BO"/>
              </w:rPr>
            </w:pPr>
            <w:r w:rsidRPr="00031E3D">
              <w:rPr>
                <w:rFonts w:ascii="Arial" w:hAnsi="Arial" w:cs="Arial"/>
                <w:sz w:val="12"/>
                <w:lang w:val="es-BO"/>
              </w:rPr>
              <w:t xml:space="preserve">08:00 a.m. </w:t>
            </w:r>
            <w:r>
              <w:rPr>
                <w:rFonts w:ascii="Arial" w:hAnsi="Arial" w:cs="Arial"/>
                <w:sz w:val="12"/>
                <w:lang w:val="es-BO"/>
              </w:rPr>
              <w:t xml:space="preserve"> A</w:t>
            </w:r>
          </w:p>
          <w:p w14:paraId="339A39FC" w14:textId="77777777" w:rsidR="00A9073D" w:rsidRPr="009956C4" w:rsidRDefault="00A9073D" w:rsidP="00735FFB">
            <w:pPr>
              <w:jc w:val="center"/>
              <w:rPr>
                <w:rFonts w:ascii="Arial" w:hAnsi="Arial" w:cs="Arial"/>
                <w:lang w:val="es-BO"/>
              </w:rPr>
            </w:pPr>
            <w:r w:rsidRPr="00031E3D">
              <w:rPr>
                <w:rFonts w:ascii="Arial" w:hAnsi="Arial" w:cs="Arial"/>
                <w:sz w:val="12"/>
                <w:lang w:val="es-BO"/>
              </w:rPr>
              <w:t>16:00 p.m.</w:t>
            </w:r>
          </w:p>
        </w:tc>
        <w:tc>
          <w:tcPr>
            <w:tcW w:w="273" w:type="dxa"/>
            <w:tcBorders>
              <w:left w:val="single" w:sz="4" w:space="0" w:color="auto"/>
              <w:right w:val="single" w:sz="12" w:space="0" w:color="244061" w:themeColor="accent1" w:themeShade="80"/>
            </w:tcBorders>
          </w:tcPr>
          <w:p w14:paraId="3EAF3AB5" w14:textId="77777777" w:rsidR="00A9073D" w:rsidRPr="009956C4" w:rsidRDefault="00A9073D" w:rsidP="00735FFB">
            <w:pPr>
              <w:rPr>
                <w:rFonts w:ascii="Arial" w:hAnsi="Arial" w:cs="Arial"/>
                <w:lang w:val="es-BO"/>
              </w:rPr>
            </w:pPr>
          </w:p>
        </w:tc>
      </w:tr>
      <w:tr w:rsidR="00A9073D" w:rsidRPr="009956C4" w14:paraId="5C5827D2" w14:textId="77777777" w:rsidTr="00735FFB">
        <w:trPr>
          <w:jc w:val="center"/>
        </w:trPr>
        <w:tc>
          <w:tcPr>
            <w:tcW w:w="2366" w:type="dxa"/>
            <w:gridSpan w:val="2"/>
            <w:tcBorders>
              <w:left w:val="single" w:sz="12" w:space="0" w:color="244061" w:themeColor="accent1" w:themeShade="80"/>
            </w:tcBorders>
            <w:shd w:val="clear" w:color="auto" w:fill="auto"/>
            <w:vAlign w:val="center"/>
          </w:tcPr>
          <w:p w14:paraId="45419E28" w14:textId="77777777" w:rsidR="00A9073D" w:rsidRPr="009956C4" w:rsidRDefault="00A9073D" w:rsidP="00735FFB">
            <w:pPr>
              <w:jc w:val="right"/>
              <w:rPr>
                <w:rFonts w:ascii="Arial" w:hAnsi="Arial" w:cs="Arial"/>
                <w:b/>
                <w:sz w:val="8"/>
                <w:szCs w:val="2"/>
                <w:lang w:val="es-BO"/>
              </w:rPr>
            </w:pPr>
          </w:p>
        </w:tc>
        <w:tc>
          <w:tcPr>
            <w:tcW w:w="283" w:type="dxa"/>
            <w:shd w:val="clear" w:color="auto" w:fill="auto"/>
          </w:tcPr>
          <w:p w14:paraId="015D2F77" w14:textId="77777777" w:rsidR="00A9073D" w:rsidRPr="009956C4" w:rsidRDefault="00A9073D" w:rsidP="00735FFB">
            <w:pPr>
              <w:rPr>
                <w:rFonts w:ascii="Arial" w:hAnsi="Arial" w:cs="Arial"/>
                <w:sz w:val="8"/>
                <w:szCs w:val="2"/>
                <w:lang w:val="es-BO"/>
              </w:rPr>
            </w:pPr>
          </w:p>
        </w:tc>
        <w:tc>
          <w:tcPr>
            <w:tcW w:w="281" w:type="dxa"/>
            <w:shd w:val="clear" w:color="auto" w:fill="auto"/>
          </w:tcPr>
          <w:p w14:paraId="6EF28DEB" w14:textId="77777777" w:rsidR="00A9073D" w:rsidRPr="009956C4" w:rsidRDefault="00A9073D" w:rsidP="00735FFB">
            <w:pPr>
              <w:rPr>
                <w:rFonts w:ascii="Arial" w:hAnsi="Arial" w:cs="Arial"/>
                <w:sz w:val="8"/>
                <w:szCs w:val="2"/>
                <w:lang w:val="es-BO"/>
              </w:rPr>
            </w:pPr>
          </w:p>
        </w:tc>
        <w:tc>
          <w:tcPr>
            <w:tcW w:w="282" w:type="dxa"/>
            <w:shd w:val="clear" w:color="auto" w:fill="auto"/>
          </w:tcPr>
          <w:p w14:paraId="6A3B5838" w14:textId="77777777" w:rsidR="00A9073D" w:rsidRPr="009956C4" w:rsidRDefault="00A9073D" w:rsidP="00735FFB">
            <w:pPr>
              <w:rPr>
                <w:rFonts w:ascii="Arial" w:hAnsi="Arial" w:cs="Arial"/>
                <w:sz w:val="8"/>
                <w:szCs w:val="2"/>
                <w:lang w:val="es-BO"/>
              </w:rPr>
            </w:pPr>
          </w:p>
        </w:tc>
        <w:tc>
          <w:tcPr>
            <w:tcW w:w="272" w:type="dxa"/>
            <w:shd w:val="clear" w:color="auto" w:fill="auto"/>
          </w:tcPr>
          <w:p w14:paraId="01B45EA6" w14:textId="77777777" w:rsidR="00A9073D" w:rsidRPr="009956C4" w:rsidRDefault="00A9073D" w:rsidP="00735FFB">
            <w:pPr>
              <w:rPr>
                <w:rFonts w:ascii="Arial" w:hAnsi="Arial" w:cs="Arial"/>
                <w:sz w:val="8"/>
                <w:szCs w:val="2"/>
                <w:lang w:val="es-BO"/>
              </w:rPr>
            </w:pPr>
          </w:p>
        </w:tc>
        <w:tc>
          <w:tcPr>
            <w:tcW w:w="277" w:type="dxa"/>
            <w:shd w:val="clear" w:color="auto" w:fill="auto"/>
          </w:tcPr>
          <w:p w14:paraId="7F9FB4E8" w14:textId="77777777" w:rsidR="00A9073D" w:rsidRPr="009956C4" w:rsidRDefault="00A9073D" w:rsidP="00735FFB">
            <w:pPr>
              <w:rPr>
                <w:rFonts w:ascii="Arial" w:hAnsi="Arial" w:cs="Arial"/>
                <w:sz w:val="8"/>
                <w:szCs w:val="2"/>
                <w:lang w:val="es-BO"/>
              </w:rPr>
            </w:pPr>
          </w:p>
        </w:tc>
        <w:tc>
          <w:tcPr>
            <w:tcW w:w="276" w:type="dxa"/>
            <w:shd w:val="clear" w:color="auto" w:fill="auto"/>
          </w:tcPr>
          <w:p w14:paraId="2CEC27BD" w14:textId="77777777" w:rsidR="00A9073D" w:rsidRPr="009956C4" w:rsidRDefault="00A9073D" w:rsidP="00735FFB">
            <w:pPr>
              <w:rPr>
                <w:rFonts w:ascii="Arial" w:hAnsi="Arial" w:cs="Arial"/>
                <w:sz w:val="8"/>
                <w:szCs w:val="2"/>
                <w:lang w:val="es-BO"/>
              </w:rPr>
            </w:pPr>
          </w:p>
        </w:tc>
        <w:tc>
          <w:tcPr>
            <w:tcW w:w="281" w:type="dxa"/>
            <w:shd w:val="clear" w:color="auto" w:fill="auto"/>
          </w:tcPr>
          <w:p w14:paraId="7ABD4703" w14:textId="77777777" w:rsidR="00A9073D" w:rsidRPr="009956C4" w:rsidRDefault="00A9073D" w:rsidP="00735FFB">
            <w:pPr>
              <w:rPr>
                <w:rFonts w:ascii="Arial" w:hAnsi="Arial" w:cs="Arial"/>
                <w:sz w:val="8"/>
                <w:szCs w:val="2"/>
                <w:lang w:val="es-BO"/>
              </w:rPr>
            </w:pPr>
          </w:p>
        </w:tc>
        <w:tc>
          <w:tcPr>
            <w:tcW w:w="277" w:type="dxa"/>
            <w:shd w:val="clear" w:color="auto" w:fill="auto"/>
          </w:tcPr>
          <w:p w14:paraId="4A5A37A0" w14:textId="77777777" w:rsidR="00A9073D" w:rsidRPr="009956C4" w:rsidRDefault="00A9073D" w:rsidP="00735FFB">
            <w:pPr>
              <w:rPr>
                <w:rFonts w:ascii="Arial" w:hAnsi="Arial" w:cs="Arial"/>
                <w:sz w:val="8"/>
                <w:szCs w:val="2"/>
                <w:lang w:val="es-BO"/>
              </w:rPr>
            </w:pPr>
          </w:p>
        </w:tc>
        <w:tc>
          <w:tcPr>
            <w:tcW w:w="277" w:type="dxa"/>
            <w:shd w:val="clear" w:color="auto" w:fill="auto"/>
          </w:tcPr>
          <w:p w14:paraId="0214C06F" w14:textId="77777777" w:rsidR="00A9073D" w:rsidRPr="009956C4" w:rsidRDefault="00A9073D" w:rsidP="00735FFB">
            <w:pPr>
              <w:rPr>
                <w:rFonts w:ascii="Arial" w:hAnsi="Arial" w:cs="Arial"/>
                <w:sz w:val="8"/>
                <w:szCs w:val="2"/>
                <w:lang w:val="es-BO"/>
              </w:rPr>
            </w:pPr>
          </w:p>
        </w:tc>
        <w:tc>
          <w:tcPr>
            <w:tcW w:w="277" w:type="dxa"/>
            <w:shd w:val="clear" w:color="auto" w:fill="auto"/>
          </w:tcPr>
          <w:p w14:paraId="7127047D" w14:textId="77777777" w:rsidR="00A9073D" w:rsidRPr="009956C4" w:rsidRDefault="00A9073D" w:rsidP="00735FFB">
            <w:pPr>
              <w:rPr>
                <w:rFonts w:ascii="Arial" w:hAnsi="Arial" w:cs="Arial"/>
                <w:sz w:val="8"/>
                <w:szCs w:val="2"/>
                <w:lang w:val="es-BO"/>
              </w:rPr>
            </w:pPr>
          </w:p>
        </w:tc>
        <w:tc>
          <w:tcPr>
            <w:tcW w:w="274" w:type="dxa"/>
            <w:shd w:val="clear" w:color="auto" w:fill="auto"/>
          </w:tcPr>
          <w:p w14:paraId="00E42906" w14:textId="77777777" w:rsidR="00A9073D" w:rsidRPr="009956C4" w:rsidRDefault="00A9073D" w:rsidP="00735FFB">
            <w:pPr>
              <w:rPr>
                <w:rFonts w:ascii="Arial" w:hAnsi="Arial" w:cs="Arial"/>
                <w:sz w:val="8"/>
                <w:szCs w:val="2"/>
                <w:lang w:val="es-BO"/>
              </w:rPr>
            </w:pPr>
          </w:p>
        </w:tc>
        <w:tc>
          <w:tcPr>
            <w:tcW w:w="274" w:type="dxa"/>
            <w:shd w:val="clear" w:color="auto" w:fill="auto"/>
          </w:tcPr>
          <w:p w14:paraId="4C068E17" w14:textId="77777777" w:rsidR="00A9073D" w:rsidRPr="009956C4" w:rsidRDefault="00A9073D" w:rsidP="00735FFB">
            <w:pPr>
              <w:rPr>
                <w:rFonts w:ascii="Arial" w:hAnsi="Arial" w:cs="Arial"/>
                <w:sz w:val="8"/>
                <w:szCs w:val="2"/>
                <w:lang w:val="es-BO"/>
              </w:rPr>
            </w:pPr>
          </w:p>
        </w:tc>
        <w:tc>
          <w:tcPr>
            <w:tcW w:w="273" w:type="dxa"/>
            <w:shd w:val="clear" w:color="auto" w:fill="auto"/>
          </w:tcPr>
          <w:p w14:paraId="3285EA10" w14:textId="77777777" w:rsidR="00A9073D" w:rsidRPr="009956C4" w:rsidRDefault="00A9073D" w:rsidP="00735FFB">
            <w:pPr>
              <w:rPr>
                <w:rFonts w:ascii="Arial" w:hAnsi="Arial" w:cs="Arial"/>
                <w:sz w:val="8"/>
                <w:szCs w:val="2"/>
                <w:lang w:val="es-BO"/>
              </w:rPr>
            </w:pPr>
          </w:p>
        </w:tc>
        <w:tc>
          <w:tcPr>
            <w:tcW w:w="274" w:type="dxa"/>
            <w:shd w:val="clear" w:color="auto" w:fill="auto"/>
          </w:tcPr>
          <w:p w14:paraId="567147B8" w14:textId="77777777" w:rsidR="00A9073D" w:rsidRPr="009956C4" w:rsidRDefault="00A9073D" w:rsidP="00735FFB">
            <w:pPr>
              <w:rPr>
                <w:rFonts w:ascii="Arial" w:hAnsi="Arial" w:cs="Arial"/>
                <w:sz w:val="8"/>
                <w:szCs w:val="2"/>
                <w:lang w:val="es-BO"/>
              </w:rPr>
            </w:pPr>
          </w:p>
        </w:tc>
        <w:tc>
          <w:tcPr>
            <w:tcW w:w="274" w:type="dxa"/>
            <w:shd w:val="clear" w:color="auto" w:fill="auto"/>
          </w:tcPr>
          <w:p w14:paraId="52D94ADD" w14:textId="77777777" w:rsidR="00A9073D" w:rsidRPr="009956C4" w:rsidRDefault="00A9073D" w:rsidP="00735FFB">
            <w:pPr>
              <w:rPr>
                <w:rFonts w:ascii="Arial" w:hAnsi="Arial" w:cs="Arial"/>
                <w:sz w:val="8"/>
                <w:szCs w:val="2"/>
                <w:lang w:val="es-BO"/>
              </w:rPr>
            </w:pPr>
          </w:p>
        </w:tc>
        <w:tc>
          <w:tcPr>
            <w:tcW w:w="274" w:type="dxa"/>
            <w:shd w:val="clear" w:color="auto" w:fill="auto"/>
          </w:tcPr>
          <w:p w14:paraId="7519E523" w14:textId="77777777" w:rsidR="00A9073D" w:rsidRPr="009956C4" w:rsidRDefault="00A9073D" w:rsidP="00735FFB">
            <w:pPr>
              <w:rPr>
                <w:rFonts w:ascii="Arial" w:hAnsi="Arial" w:cs="Arial"/>
                <w:sz w:val="8"/>
                <w:szCs w:val="2"/>
                <w:lang w:val="es-BO"/>
              </w:rPr>
            </w:pPr>
          </w:p>
        </w:tc>
        <w:tc>
          <w:tcPr>
            <w:tcW w:w="274" w:type="dxa"/>
            <w:shd w:val="clear" w:color="auto" w:fill="auto"/>
          </w:tcPr>
          <w:p w14:paraId="7D785C48" w14:textId="77777777" w:rsidR="00A9073D" w:rsidRPr="009956C4" w:rsidRDefault="00A9073D" w:rsidP="00735FFB">
            <w:pPr>
              <w:rPr>
                <w:rFonts w:ascii="Arial" w:hAnsi="Arial" w:cs="Arial"/>
                <w:sz w:val="8"/>
                <w:szCs w:val="2"/>
                <w:lang w:val="es-BO"/>
              </w:rPr>
            </w:pPr>
          </w:p>
        </w:tc>
        <w:tc>
          <w:tcPr>
            <w:tcW w:w="273" w:type="dxa"/>
            <w:gridSpan w:val="2"/>
            <w:shd w:val="clear" w:color="auto" w:fill="auto"/>
          </w:tcPr>
          <w:p w14:paraId="0D793E01" w14:textId="77777777" w:rsidR="00A9073D" w:rsidRPr="009956C4" w:rsidRDefault="00A9073D" w:rsidP="00735FFB">
            <w:pPr>
              <w:rPr>
                <w:rFonts w:ascii="Arial" w:hAnsi="Arial" w:cs="Arial"/>
                <w:sz w:val="8"/>
                <w:szCs w:val="2"/>
                <w:lang w:val="es-BO"/>
              </w:rPr>
            </w:pPr>
          </w:p>
        </w:tc>
        <w:tc>
          <w:tcPr>
            <w:tcW w:w="274" w:type="dxa"/>
            <w:shd w:val="clear" w:color="auto" w:fill="auto"/>
          </w:tcPr>
          <w:p w14:paraId="7F4C6BF9" w14:textId="77777777" w:rsidR="00A9073D" w:rsidRPr="009956C4" w:rsidRDefault="00A9073D" w:rsidP="00735FFB">
            <w:pPr>
              <w:rPr>
                <w:rFonts w:ascii="Arial" w:hAnsi="Arial" w:cs="Arial"/>
                <w:sz w:val="8"/>
                <w:szCs w:val="2"/>
                <w:lang w:val="es-BO"/>
              </w:rPr>
            </w:pPr>
          </w:p>
        </w:tc>
        <w:tc>
          <w:tcPr>
            <w:tcW w:w="274" w:type="dxa"/>
            <w:shd w:val="clear" w:color="auto" w:fill="auto"/>
          </w:tcPr>
          <w:p w14:paraId="31D737D4" w14:textId="77777777" w:rsidR="00A9073D" w:rsidRPr="009956C4" w:rsidRDefault="00A9073D" w:rsidP="00735FFB">
            <w:pPr>
              <w:rPr>
                <w:rFonts w:ascii="Arial" w:hAnsi="Arial" w:cs="Arial"/>
                <w:sz w:val="8"/>
                <w:szCs w:val="2"/>
                <w:lang w:val="es-BO"/>
              </w:rPr>
            </w:pPr>
          </w:p>
        </w:tc>
        <w:tc>
          <w:tcPr>
            <w:tcW w:w="274" w:type="dxa"/>
            <w:shd w:val="clear" w:color="auto" w:fill="auto"/>
          </w:tcPr>
          <w:p w14:paraId="288589F9" w14:textId="77777777" w:rsidR="00A9073D" w:rsidRPr="009956C4" w:rsidRDefault="00A9073D" w:rsidP="00735FFB">
            <w:pPr>
              <w:rPr>
                <w:rFonts w:ascii="Arial" w:hAnsi="Arial" w:cs="Arial"/>
                <w:sz w:val="8"/>
                <w:szCs w:val="2"/>
                <w:lang w:val="es-BO"/>
              </w:rPr>
            </w:pPr>
          </w:p>
        </w:tc>
        <w:tc>
          <w:tcPr>
            <w:tcW w:w="274" w:type="dxa"/>
            <w:shd w:val="clear" w:color="auto" w:fill="auto"/>
          </w:tcPr>
          <w:p w14:paraId="260AD3A6" w14:textId="77777777" w:rsidR="00A9073D" w:rsidRPr="009956C4" w:rsidRDefault="00A9073D" w:rsidP="00735FFB">
            <w:pPr>
              <w:rPr>
                <w:rFonts w:ascii="Arial" w:hAnsi="Arial" w:cs="Arial"/>
                <w:sz w:val="8"/>
                <w:szCs w:val="2"/>
                <w:lang w:val="es-BO"/>
              </w:rPr>
            </w:pPr>
          </w:p>
        </w:tc>
        <w:tc>
          <w:tcPr>
            <w:tcW w:w="273" w:type="dxa"/>
            <w:shd w:val="clear" w:color="auto" w:fill="auto"/>
          </w:tcPr>
          <w:p w14:paraId="08665802" w14:textId="77777777" w:rsidR="00A9073D" w:rsidRPr="009956C4" w:rsidRDefault="00A9073D" w:rsidP="00735FFB">
            <w:pPr>
              <w:rPr>
                <w:rFonts w:ascii="Arial" w:hAnsi="Arial" w:cs="Arial"/>
                <w:sz w:val="8"/>
                <w:szCs w:val="2"/>
                <w:lang w:val="es-BO"/>
              </w:rPr>
            </w:pPr>
          </w:p>
        </w:tc>
        <w:tc>
          <w:tcPr>
            <w:tcW w:w="273" w:type="dxa"/>
            <w:shd w:val="clear" w:color="auto" w:fill="auto"/>
          </w:tcPr>
          <w:p w14:paraId="594AE9E4" w14:textId="77777777" w:rsidR="00A9073D" w:rsidRPr="009956C4" w:rsidRDefault="00A9073D" w:rsidP="00735FFB">
            <w:pPr>
              <w:rPr>
                <w:rFonts w:ascii="Arial" w:hAnsi="Arial" w:cs="Arial"/>
                <w:sz w:val="8"/>
                <w:szCs w:val="2"/>
                <w:lang w:val="es-BO"/>
              </w:rPr>
            </w:pPr>
          </w:p>
        </w:tc>
        <w:tc>
          <w:tcPr>
            <w:tcW w:w="273" w:type="dxa"/>
            <w:gridSpan w:val="2"/>
            <w:shd w:val="clear" w:color="auto" w:fill="auto"/>
          </w:tcPr>
          <w:p w14:paraId="29FBAD44" w14:textId="77777777" w:rsidR="00A9073D" w:rsidRPr="009956C4" w:rsidRDefault="00A9073D" w:rsidP="00735FFB">
            <w:pPr>
              <w:rPr>
                <w:rFonts w:ascii="Arial" w:hAnsi="Arial" w:cs="Arial"/>
                <w:sz w:val="8"/>
                <w:szCs w:val="2"/>
                <w:lang w:val="es-BO"/>
              </w:rPr>
            </w:pPr>
          </w:p>
        </w:tc>
        <w:tc>
          <w:tcPr>
            <w:tcW w:w="273" w:type="dxa"/>
            <w:shd w:val="clear" w:color="auto" w:fill="auto"/>
          </w:tcPr>
          <w:p w14:paraId="3732D096" w14:textId="77777777" w:rsidR="00A9073D" w:rsidRPr="009956C4" w:rsidRDefault="00A9073D" w:rsidP="00735FFB">
            <w:pPr>
              <w:rPr>
                <w:rFonts w:ascii="Arial" w:hAnsi="Arial" w:cs="Arial"/>
                <w:sz w:val="8"/>
                <w:szCs w:val="2"/>
                <w:lang w:val="es-BO"/>
              </w:rPr>
            </w:pPr>
          </w:p>
        </w:tc>
        <w:tc>
          <w:tcPr>
            <w:tcW w:w="273" w:type="dxa"/>
            <w:shd w:val="clear" w:color="auto" w:fill="auto"/>
          </w:tcPr>
          <w:p w14:paraId="3378DDE3" w14:textId="77777777" w:rsidR="00A9073D" w:rsidRPr="009956C4" w:rsidRDefault="00A9073D" w:rsidP="00735FFB">
            <w:pPr>
              <w:rPr>
                <w:rFonts w:ascii="Arial" w:hAnsi="Arial" w:cs="Arial"/>
                <w:sz w:val="8"/>
                <w:szCs w:val="2"/>
                <w:lang w:val="es-BO"/>
              </w:rPr>
            </w:pPr>
          </w:p>
        </w:tc>
        <w:tc>
          <w:tcPr>
            <w:tcW w:w="273" w:type="dxa"/>
            <w:shd w:val="clear" w:color="auto" w:fill="auto"/>
          </w:tcPr>
          <w:p w14:paraId="3EE52DAC" w14:textId="77777777" w:rsidR="00A9073D" w:rsidRPr="009956C4" w:rsidRDefault="00A9073D" w:rsidP="00735FF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9160203" w14:textId="77777777" w:rsidR="00A9073D" w:rsidRPr="009956C4" w:rsidRDefault="00A9073D" w:rsidP="00735FFB">
            <w:pPr>
              <w:rPr>
                <w:rFonts w:ascii="Arial" w:hAnsi="Arial" w:cs="Arial"/>
                <w:sz w:val="8"/>
                <w:szCs w:val="2"/>
                <w:lang w:val="es-BO"/>
              </w:rPr>
            </w:pPr>
          </w:p>
        </w:tc>
      </w:tr>
      <w:tr w:rsidR="00A9073D" w:rsidRPr="009956C4" w14:paraId="59264FF0" w14:textId="77777777" w:rsidTr="00735FFB">
        <w:trPr>
          <w:jc w:val="center"/>
        </w:trPr>
        <w:tc>
          <w:tcPr>
            <w:tcW w:w="2366" w:type="dxa"/>
            <w:gridSpan w:val="2"/>
            <w:tcBorders>
              <w:left w:val="single" w:sz="12" w:space="0" w:color="244061" w:themeColor="accent1" w:themeShade="80"/>
            </w:tcBorders>
            <w:vAlign w:val="center"/>
          </w:tcPr>
          <w:p w14:paraId="3CFC915C" w14:textId="77777777" w:rsidR="00A9073D" w:rsidRPr="009956C4" w:rsidRDefault="00A9073D" w:rsidP="00735FFB">
            <w:pPr>
              <w:jc w:val="right"/>
              <w:rPr>
                <w:rFonts w:ascii="Arial" w:hAnsi="Arial" w:cs="Arial"/>
                <w:b/>
                <w:sz w:val="10"/>
                <w:szCs w:val="8"/>
                <w:lang w:val="es-BO"/>
              </w:rPr>
            </w:pPr>
          </w:p>
        </w:tc>
        <w:tc>
          <w:tcPr>
            <w:tcW w:w="283" w:type="dxa"/>
          </w:tcPr>
          <w:p w14:paraId="406149BE" w14:textId="77777777" w:rsidR="00A9073D" w:rsidRPr="009956C4" w:rsidRDefault="00A9073D" w:rsidP="00735FFB">
            <w:pPr>
              <w:rPr>
                <w:rFonts w:ascii="Arial" w:hAnsi="Arial" w:cs="Arial"/>
                <w:sz w:val="10"/>
                <w:szCs w:val="8"/>
                <w:lang w:val="es-BO"/>
              </w:rPr>
            </w:pPr>
          </w:p>
        </w:tc>
        <w:tc>
          <w:tcPr>
            <w:tcW w:w="281" w:type="dxa"/>
          </w:tcPr>
          <w:p w14:paraId="6F56D743" w14:textId="77777777" w:rsidR="00A9073D" w:rsidRPr="009956C4" w:rsidRDefault="00A9073D" w:rsidP="00735FFB">
            <w:pPr>
              <w:rPr>
                <w:rFonts w:ascii="Arial" w:hAnsi="Arial" w:cs="Arial"/>
                <w:sz w:val="10"/>
                <w:szCs w:val="8"/>
                <w:lang w:val="es-BO"/>
              </w:rPr>
            </w:pPr>
          </w:p>
        </w:tc>
        <w:tc>
          <w:tcPr>
            <w:tcW w:w="282" w:type="dxa"/>
          </w:tcPr>
          <w:p w14:paraId="718D0BFD" w14:textId="77777777" w:rsidR="00A9073D" w:rsidRPr="009956C4" w:rsidRDefault="00A9073D" w:rsidP="00735FFB">
            <w:pPr>
              <w:rPr>
                <w:rFonts w:ascii="Arial" w:hAnsi="Arial" w:cs="Arial"/>
                <w:sz w:val="10"/>
                <w:szCs w:val="8"/>
                <w:lang w:val="es-BO"/>
              </w:rPr>
            </w:pPr>
          </w:p>
        </w:tc>
        <w:tc>
          <w:tcPr>
            <w:tcW w:w="272" w:type="dxa"/>
          </w:tcPr>
          <w:p w14:paraId="4B11E345" w14:textId="77777777" w:rsidR="00A9073D" w:rsidRPr="009956C4" w:rsidRDefault="00A9073D" w:rsidP="00735FFB">
            <w:pPr>
              <w:rPr>
                <w:rFonts w:ascii="Arial" w:hAnsi="Arial" w:cs="Arial"/>
                <w:sz w:val="10"/>
                <w:szCs w:val="8"/>
                <w:lang w:val="es-BO"/>
              </w:rPr>
            </w:pPr>
          </w:p>
        </w:tc>
        <w:tc>
          <w:tcPr>
            <w:tcW w:w="3034" w:type="dxa"/>
            <w:gridSpan w:val="11"/>
            <w:tcBorders>
              <w:bottom w:val="single" w:sz="4" w:space="0" w:color="auto"/>
            </w:tcBorders>
          </w:tcPr>
          <w:p w14:paraId="08489960" w14:textId="77777777" w:rsidR="00A9073D" w:rsidRPr="009956C4" w:rsidRDefault="00A9073D" w:rsidP="00735FFB">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64309A0A" w14:textId="77777777" w:rsidR="00A9073D" w:rsidRPr="009956C4" w:rsidRDefault="00A9073D" w:rsidP="00735FFB">
            <w:pPr>
              <w:jc w:val="center"/>
              <w:rPr>
                <w:rFonts w:ascii="Arial" w:hAnsi="Arial" w:cs="Arial"/>
                <w:sz w:val="10"/>
                <w:szCs w:val="8"/>
                <w:lang w:val="es-BO"/>
              </w:rPr>
            </w:pPr>
          </w:p>
        </w:tc>
        <w:tc>
          <w:tcPr>
            <w:tcW w:w="1369" w:type="dxa"/>
            <w:gridSpan w:val="6"/>
            <w:tcBorders>
              <w:bottom w:val="single" w:sz="4" w:space="0" w:color="auto"/>
            </w:tcBorders>
          </w:tcPr>
          <w:p w14:paraId="37926B3E" w14:textId="77777777" w:rsidR="00A9073D" w:rsidRPr="009956C4" w:rsidRDefault="00A9073D" w:rsidP="00735FFB">
            <w:pPr>
              <w:jc w:val="center"/>
              <w:rPr>
                <w:rFonts w:ascii="Arial" w:hAnsi="Arial" w:cs="Arial"/>
                <w:sz w:val="10"/>
                <w:szCs w:val="8"/>
                <w:lang w:val="es-BO"/>
              </w:rPr>
            </w:pPr>
            <w:r w:rsidRPr="009956C4">
              <w:rPr>
                <w:i/>
                <w:sz w:val="12"/>
                <w:szCs w:val="8"/>
                <w:lang w:val="es-BO"/>
              </w:rPr>
              <w:t>Cargo</w:t>
            </w:r>
          </w:p>
        </w:tc>
        <w:tc>
          <w:tcPr>
            <w:tcW w:w="274" w:type="dxa"/>
          </w:tcPr>
          <w:p w14:paraId="0728FBCC" w14:textId="77777777" w:rsidR="00A9073D" w:rsidRPr="009956C4" w:rsidRDefault="00A9073D" w:rsidP="00735FFB">
            <w:pPr>
              <w:jc w:val="center"/>
              <w:rPr>
                <w:rFonts w:ascii="Arial" w:hAnsi="Arial" w:cs="Arial"/>
                <w:sz w:val="10"/>
                <w:szCs w:val="8"/>
                <w:lang w:val="es-BO"/>
              </w:rPr>
            </w:pPr>
          </w:p>
        </w:tc>
        <w:tc>
          <w:tcPr>
            <w:tcW w:w="1638" w:type="dxa"/>
            <w:gridSpan w:val="7"/>
            <w:tcBorders>
              <w:bottom w:val="single" w:sz="4" w:space="0" w:color="auto"/>
            </w:tcBorders>
          </w:tcPr>
          <w:p w14:paraId="4A508585" w14:textId="77777777" w:rsidR="00A9073D" w:rsidRPr="009956C4" w:rsidRDefault="00A9073D" w:rsidP="00735FFB">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0E1F12F1" w14:textId="77777777" w:rsidR="00A9073D" w:rsidRPr="009956C4" w:rsidRDefault="00A9073D" w:rsidP="00735FFB">
            <w:pPr>
              <w:rPr>
                <w:rFonts w:ascii="Arial" w:hAnsi="Arial" w:cs="Arial"/>
                <w:sz w:val="10"/>
                <w:szCs w:val="8"/>
                <w:lang w:val="es-BO"/>
              </w:rPr>
            </w:pPr>
          </w:p>
        </w:tc>
      </w:tr>
      <w:tr w:rsidR="00A9073D" w:rsidRPr="009956C4" w14:paraId="4A94E1EB" w14:textId="77777777" w:rsidTr="00735FFB">
        <w:trPr>
          <w:trHeight w:val="996"/>
          <w:jc w:val="center"/>
        </w:trPr>
        <w:tc>
          <w:tcPr>
            <w:tcW w:w="3484" w:type="dxa"/>
            <w:gridSpan w:val="6"/>
            <w:tcBorders>
              <w:left w:val="single" w:sz="12" w:space="0" w:color="244061" w:themeColor="accent1" w:themeShade="80"/>
              <w:right w:val="single" w:sz="4" w:space="0" w:color="auto"/>
            </w:tcBorders>
            <w:vAlign w:val="center"/>
          </w:tcPr>
          <w:p w14:paraId="2DD5805B" w14:textId="77777777" w:rsidR="00A9073D" w:rsidRPr="009956C4" w:rsidRDefault="00A9073D" w:rsidP="00735FFB">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A9F88D" w14:textId="77777777" w:rsidR="00A9073D" w:rsidRDefault="00A9073D" w:rsidP="00735FFB">
            <w:pPr>
              <w:jc w:val="center"/>
              <w:rPr>
                <w:rFonts w:ascii="Arial" w:hAnsi="Arial" w:cs="Arial"/>
                <w:sz w:val="12"/>
                <w:szCs w:val="12"/>
                <w:lang w:val="es-BO"/>
              </w:rPr>
            </w:pPr>
          </w:p>
          <w:p w14:paraId="7DB11CB9" w14:textId="77777777" w:rsidR="00A9073D" w:rsidRPr="00A16AB2" w:rsidRDefault="00A9073D" w:rsidP="00735FFB">
            <w:pPr>
              <w:jc w:val="center"/>
              <w:rPr>
                <w:rFonts w:ascii="Arial" w:hAnsi="Arial" w:cs="Arial"/>
                <w:sz w:val="12"/>
                <w:szCs w:val="12"/>
                <w:lang w:val="es-BO"/>
              </w:rPr>
            </w:pPr>
            <w:r w:rsidRPr="00A16AB2">
              <w:rPr>
                <w:rFonts w:ascii="Arial" w:hAnsi="Arial" w:cs="Arial"/>
                <w:sz w:val="12"/>
                <w:szCs w:val="12"/>
                <w:lang w:val="es-BO"/>
              </w:rPr>
              <w:t>EDWIN ROJAS MAMANI</w:t>
            </w:r>
          </w:p>
          <w:p w14:paraId="0EA7EDCE" w14:textId="77777777" w:rsidR="00A9073D" w:rsidRPr="00A16AB2" w:rsidRDefault="00A9073D" w:rsidP="00735FFB">
            <w:pPr>
              <w:jc w:val="center"/>
              <w:rPr>
                <w:rFonts w:ascii="Arial" w:hAnsi="Arial" w:cs="Arial"/>
                <w:noProof/>
                <w:sz w:val="12"/>
                <w:szCs w:val="12"/>
                <w:lang w:val="es-BO"/>
              </w:rPr>
            </w:pPr>
            <w:r w:rsidRPr="00A16AB2">
              <w:rPr>
                <w:rFonts w:ascii="Arial" w:hAnsi="Arial" w:cs="Arial"/>
                <w:sz w:val="12"/>
                <w:szCs w:val="12"/>
                <w:lang w:val="es-BO"/>
              </w:rPr>
              <w:t>(Consultas Administrativas)</w:t>
            </w:r>
          </w:p>
          <w:p w14:paraId="5B5AB068" w14:textId="77777777" w:rsidR="00A9073D" w:rsidRPr="00A16AB2" w:rsidRDefault="00A9073D" w:rsidP="00735FFB">
            <w:pPr>
              <w:jc w:val="center"/>
              <w:rPr>
                <w:rFonts w:ascii="Arial" w:hAnsi="Arial" w:cs="Arial"/>
                <w:noProof/>
                <w:sz w:val="12"/>
                <w:szCs w:val="12"/>
                <w:lang w:val="es-BO"/>
              </w:rPr>
            </w:pPr>
            <w:r>
              <w:rPr>
                <w:rFonts w:ascii="Arial" w:hAnsi="Arial" w:cs="Arial"/>
                <w:noProof/>
                <w:sz w:val="12"/>
                <w:szCs w:val="12"/>
                <w:lang w:val="es-BO"/>
              </w:rPr>
              <w:t xml:space="preserve">             </w:t>
            </w:r>
          </w:p>
          <w:p w14:paraId="412E64F1" w14:textId="77777777" w:rsidR="00A9073D" w:rsidRPr="00A16AB2" w:rsidRDefault="00A9073D" w:rsidP="00735FFB">
            <w:pPr>
              <w:jc w:val="center"/>
              <w:rPr>
                <w:rFonts w:ascii="Arial" w:hAnsi="Arial" w:cs="Arial"/>
                <w:noProof/>
                <w:sz w:val="12"/>
                <w:szCs w:val="12"/>
                <w:lang w:val="es-BO"/>
              </w:rPr>
            </w:pPr>
          </w:p>
          <w:p w14:paraId="6E55E118" w14:textId="77777777" w:rsidR="0046545A" w:rsidRPr="00A16AB2" w:rsidRDefault="0046545A" w:rsidP="0046545A">
            <w:pPr>
              <w:jc w:val="center"/>
              <w:rPr>
                <w:rFonts w:ascii="Arial" w:hAnsi="Arial" w:cs="Arial"/>
                <w:noProof/>
                <w:sz w:val="12"/>
                <w:szCs w:val="12"/>
                <w:lang w:val="es-BO"/>
              </w:rPr>
            </w:pPr>
            <w:r w:rsidRPr="00A16AB2">
              <w:rPr>
                <w:rFonts w:ascii="Arial" w:hAnsi="Arial" w:cs="Arial"/>
                <w:noProof/>
                <w:sz w:val="12"/>
                <w:szCs w:val="12"/>
                <w:lang w:val="es-BO"/>
              </w:rPr>
              <w:t>BERTHA MONICA AGUIRRE PARRAGA</w:t>
            </w:r>
          </w:p>
          <w:p w14:paraId="47FE61F3" w14:textId="6FA944C3" w:rsidR="00A9073D" w:rsidRPr="009956C4" w:rsidRDefault="0046545A" w:rsidP="0046545A">
            <w:pPr>
              <w:jc w:val="center"/>
              <w:rPr>
                <w:rFonts w:ascii="Arial" w:hAnsi="Arial" w:cs="Arial"/>
                <w:lang w:val="es-BO"/>
              </w:rPr>
            </w:pPr>
            <w:r w:rsidRPr="00A16AB2">
              <w:rPr>
                <w:rFonts w:ascii="Arial" w:hAnsi="Arial" w:cs="Arial"/>
                <w:sz w:val="12"/>
                <w:szCs w:val="12"/>
                <w:lang w:val="es-BO"/>
              </w:rPr>
              <w:t>(Consultas Técnicas)</w:t>
            </w:r>
          </w:p>
        </w:tc>
        <w:tc>
          <w:tcPr>
            <w:tcW w:w="274" w:type="dxa"/>
            <w:tcBorders>
              <w:left w:val="single" w:sz="4" w:space="0" w:color="auto"/>
              <w:right w:val="single" w:sz="4" w:space="0" w:color="auto"/>
            </w:tcBorders>
          </w:tcPr>
          <w:p w14:paraId="0500901B" w14:textId="77777777" w:rsidR="00A9073D" w:rsidRPr="009956C4" w:rsidRDefault="00A9073D" w:rsidP="00735FFB">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A513B6" w14:textId="77777777" w:rsidR="00A9073D" w:rsidRDefault="00A9073D" w:rsidP="00735FFB">
            <w:pPr>
              <w:jc w:val="center"/>
              <w:rPr>
                <w:rFonts w:ascii="Arial" w:hAnsi="Arial" w:cs="Arial"/>
                <w:sz w:val="12"/>
                <w:szCs w:val="12"/>
                <w:lang w:val="es-BO"/>
              </w:rPr>
            </w:pPr>
          </w:p>
          <w:p w14:paraId="34F1CD90" w14:textId="77777777" w:rsidR="00A9073D" w:rsidRPr="00A16AB2" w:rsidRDefault="00A9073D" w:rsidP="00735FFB">
            <w:pPr>
              <w:jc w:val="center"/>
              <w:rPr>
                <w:rFonts w:ascii="Arial" w:hAnsi="Arial" w:cs="Arial"/>
                <w:sz w:val="12"/>
                <w:szCs w:val="12"/>
                <w:lang w:val="es-BO"/>
              </w:rPr>
            </w:pPr>
            <w:r w:rsidRPr="00A16AB2">
              <w:rPr>
                <w:rFonts w:ascii="Arial" w:hAnsi="Arial" w:cs="Arial"/>
                <w:sz w:val="12"/>
                <w:szCs w:val="12"/>
                <w:lang w:val="es-BO"/>
              </w:rPr>
              <w:t>ADM</w:t>
            </w:r>
            <w:r>
              <w:rPr>
                <w:rFonts w:ascii="Arial" w:hAnsi="Arial" w:cs="Arial"/>
                <w:sz w:val="12"/>
                <w:szCs w:val="12"/>
                <w:lang w:val="es-BO"/>
              </w:rPr>
              <w:t>INISTRATIVO I EN PROCESOS ADMINISTRATIVOS</w:t>
            </w:r>
          </w:p>
          <w:p w14:paraId="3B67D9BE" w14:textId="77777777" w:rsidR="00A9073D" w:rsidRPr="00A16AB2" w:rsidRDefault="00A9073D" w:rsidP="00735FFB">
            <w:pPr>
              <w:jc w:val="center"/>
              <w:rPr>
                <w:rFonts w:ascii="Arial" w:hAnsi="Arial" w:cs="Arial"/>
                <w:sz w:val="12"/>
                <w:szCs w:val="12"/>
                <w:lang w:val="es-BO"/>
              </w:rPr>
            </w:pPr>
          </w:p>
          <w:p w14:paraId="1A19177E" w14:textId="3F0B2AC3" w:rsidR="00A9073D" w:rsidRPr="009956C4" w:rsidRDefault="0046545A" w:rsidP="00735FFB">
            <w:pPr>
              <w:jc w:val="center"/>
              <w:rPr>
                <w:rFonts w:ascii="Arial" w:hAnsi="Arial" w:cs="Arial"/>
                <w:lang w:val="es-BO"/>
              </w:rPr>
            </w:pPr>
            <w:r w:rsidRPr="00A16AB2">
              <w:rPr>
                <w:rFonts w:ascii="Arial" w:hAnsi="Arial" w:cs="Arial"/>
                <w:sz w:val="12"/>
                <w:szCs w:val="12"/>
                <w:lang w:val="es-BO"/>
              </w:rPr>
              <w:t>TÉCNICO II GESTIÓN TÉCNICO ADMINISTRATIVO</w:t>
            </w:r>
          </w:p>
        </w:tc>
        <w:tc>
          <w:tcPr>
            <w:tcW w:w="274" w:type="dxa"/>
            <w:tcBorders>
              <w:left w:val="single" w:sz="4" w:space="0" w:color="auto"/>
              <w:right w:val="single" w:sz="4" w:space="0" w:color="auto"/>
            </w:tcBorders>
          </w:tcPr>
          <w:p w14:paraId="4FA70740" w14:textId="77777777" w:rsidR="00A9073D" w:rsidRPr="009956C4" w:rsidRDefault="00A9073D" w:rsidP="00735FFB">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CE1138" w14:textId="77777777" w:rsidR="00A9073D" w:rsidRDefault="00A9073D" w:rsidP="00735FFB">
            <w:pPr>
              <w:jc w:val="center"/>
              <w:rPr>
                <w:rFonts w:ascii="Arial" w:hAnsi="Arial" w:cs="Arial"/>
                <w:sz w:val="12"/>
                <w:szCs w:val="12"/>
                <w:lang w:val="es-BO"/>
              </w:rPr>
            </w:pPr>
          </w:p>
          <w:p w14:paraId="5D776B8E" w14:textId="77777777" w:rsidR="00A9073D" w:rsidRPr="00A16AB2" w:rsidRDefault="00A9073D" w:rsidP="00735FFB">
            <w:pPr>
              <w:jc w:val="center"/>
              <w:rPr>
                <w:rFonts w:ascii="Arial" w:hAnsi="Arial" w:cs="Arial"/>
                <w:sz w:val="12"/>
                <w:szCs w:val="12"/>
                <w:lang w:val="es-BO"/>
              </w:rPr>
            </w:pPr>
            <w:r w:rsidRPr="00A16AB2">
              <w:rPr>
                <w:rFonts w:ascii="Arial" w:hAnsi="Arial" w:cs="Arial"/>
                <w:sz w:val="12"/>
                <w:szCs w:val="12"/>
                <w:lang w:val="es-BO"/>
              </w:rPr>
              <w:t>JEFATURA ADMINISTRATIVA</w:t>
            </w:r>
          </w:p>
          <w:p w14:paraId="49661B19" w14:textId="77777777" w:rsidR="00A9073D" w:rsidRPr="00A16AB2" w:rsidRDefault="00A9073D" w:rsidP="00735FFB">
            <w:pPr>
              <w:jc w:val="center"/>
              <w:rPr>
                <w:rFonts w:ascii="Arial" w:hAnsi="Arial" w:cs="Arial"/>
                <w:sz w:val="12"/>
                <w:szCs w:val="12"/>
                <w:lang w:val="es-BO"/>
              </w:rPr>
            </w:pPr>
          </w:p>
          <w:p w14:paraId="6D2A793A" w14:textId="77777777" w:rsidR="00A9073D" w:rsidRPr="00A16AB2" w:rsidRDefault="00A9073D" w:rsidP="00735FFB">
            <w:pPr>
              <w:jc w:val="center"/>
              <w:rPr>
                <w:rFonts w:ascii="Arial" w:hAnsi="Arial" w:cs="Arial"/>
                <w:noProof/>
                <w:sz w:val="12"/>
                <w:szCs w:val="12"/>
                <w:lang w:val="es-BO"/>
              </w:rPr>
            </w:pPr>
          </w:p>
          <w:p w14:paraId="11799C89" w14:textId="2B101E4D" w:rsidR="00A9073D" w:rsidRPr="009956C4" w:rsidRDefault="0046545A" w:rsidP="00735FFB">
            <w:pPr>
              <w:jc w:val="center"/>
              <w:rPr>
                <w:rFonts w:ascii="Arial" w:hAnsi="Arial" w:cs="Arial"/>
                <w:lang w:val="es-BO"/>
              </w:rPr>
            </w:pPr>
            <w:r w:rsidRPr="00A16AB2">
              <w:rPr>
                <w:rFonts w:ascii="Arial" w:hAnsi="Arial" w:cs="Arial"/>
                <w:noProof/>
                <w:sz w:val="12"/>
                <w:szCs w:val="12"/>
                <w:lang w:val="es-BO"/>
              </w:rPr>
              <w:t>DIRECCIÓN DE INVESTIGACIÓN Y DESARROLLO</w:t>
            </w:r>
          </w:p>
        </w:tc>
        <w:tc>
          <w:tcPr>
            <w:tcW w:w="273" w:type="dxa"/>
            <w:tcBorders>
              <w:left w:val="single" w:sz="4" w:space="0" w:color="auto"/>
              <w:right w:val="single" w:sz="12" w:space="0" w:color="244061" w:themeColor="accent1" w:themeShade="80"/>
            </w:tcBorders>
          </w:tcPr>
          <w:p w14:paraId="0176EDFE" w14:textId="77777777" w:rsidR="00A9073D" w:rsidRPr="009956C4" w:rsidRDefault="00A9073D" w:rsidP="00735FFB">
            <w:pPr>
              <w:rPr>
                <w:rFonts w:ascii="Arial" w:hAnsi="Arial" w:cs="Arial"/>
                <w:lang w:val="es-BO"/>
              </w:rPr>
            </w:pPr>
          </w:p>
        </w:tc>
      </w:tr>
      <w:tr w:rsidR="00A9073D" w:rsidRPr="009956C4" w14:paraId="6A50E565" w14:textId="77777777" w:rsidTr="00735FFB">
        <w:trPr>
          <w:jc w:val="center"/>
        </w:trPr>
        <w:tc>
          <w:tcPr>
            <w:tcW w:w="2366" w:type="dxa"/>
            <w:gridSpan w:val="2"/>
            <w:tcBorders>
              <w:left w:val="single" w:sz="12" w:space="0" w:color="244061" w:themeColor="accent1" w:themeShade="80"/>
            </w:tcBorders>
            <w:shd w:val="clear" w:color="auto" w:fill="auto"/>
            <w:vAlign w:val="center"/>
          </w:tcPr>
          <w:p w14:paraId="4CABDA80" w14:textId="77777777" w:rsidR="00A9073D" w:rsidRPr="009956C4" w:rsidRDefault="00A9073D" w:rsidP="00735FFB">
            <w:pPr>
              <w:jc w:val="right"/>
              <w:rPr>
                <w:rFonts w:ascii="Arial" w:hAnsi="Arial" w:cs="Arial"/>
                <w:b/>
                <w:lang w:val="es-BO"/>
              </w:rPr>
            </w:pPr>
          </w:p>
        </w:tc>
        <w:tc>
          <w:tcPr>
            <w:tcW w:w="283" w:type="dxa"/>
            <w:shd w:val="clear" w:color="auto" w:fill="auto"/>
          </w:tcPr>
          <w:p w14:paraId="77EA358A" w14:textId="77777777" w:rsidR="00A9073D" w:rsidRPr="009956C4" w:rsidRDefault="00A9073D" w:rsidP="00735FFB">
            <w:pPr>
              <w:rPr>
                <w:rFonts w:ascii="Arial" w:hAnsi="Arial" w:cs="Arial"/>
                <w:lang w:val="es-BO"/>
              </w:rPr>
            </w:pPr>
          </w:p>
        </w:tc>
        <w:tc>
          <w:tcPr>
            <w:tcW w:w="281" w:type="dxa"/>
            <w:shd w:val="clear" w:color="auto" w:fill="auto"/>
          </w:tcPr>
          <w:p w14:paraId="6F14F58D" w14:textId="77777777" w:rsidR="00A9073D" w:rsidRPr="009956C4" w:rsidRDefault="00A9073D" w:rsidP="00735FFB">
            <w:pPr>
              <w:rPr>
                <w:rFonts w:ascii="Arial" w:hAnsi="Arial" w:cs="Arial"/>
                <w:lang w:val="es-BO"/>
              </w:rPr>
            </w:pPr>
          </w:p>
        </w:tc>
        <w:tc>
          <w:tcPr>
            <w:tcW w:w="282" w:type="dxa"/>
            <w:shd w:val="clear" w:color="auto" w:fill="auto"/>
          </w:tcPr>
          <w:p w14:paraId="121D1D2F" w14:textId="77777777" w:rsidR="00A9073D" w:rsidRPr="009956C4" w:rsidRDefault="00A9073D" w:rsidP="00735FFB">
            <w:pPr>
              <w:rPr>
                <w:rFonts w:ascii="Arial" w:hAnsi="Arial" w:cs="Arial"/>
                <w:lang w:val="es-BO"/>
              </w:rPr>
            </w:pPr>
          </w:p>
        </w:tc>
        <w:tc>
          <w:tcPr>
            <w:tcW w:w="272" w:type="dxa"/>
            <w:shd w:val="clear" w:color="auto" w:fill="auto"/>
          </w:tcPr>
          <w:p w14:paraId="01F54A67" w14:textId="77777777" w:rsidR="00A9073D" w:rsidRPr="009956C4" w:rsidRDefault="00A9073D" w:rsidP="00735FFB">
            <w:pPr>
              <w:rPr>
                <w:rFonts w:ascii="Arial" w:hAnsi="Arial" w:cs="Arial"/>
                <w:lang w:val="es-BO"/>
              </w:rPr>
            </w:pPr>
          </w:p>
        </w:tc>
        <w:tc>
          <w:tcPr>
            <w:tcW w:w="277" w:type="dxa"/>
            <w:shd w:val="clear" w:color="auto" w:fill="auto"/>
          </w:tcPr>
          <w:p w14:paraId="3A33F8FB" w14:textId="77777777" w:rsidR="00A9073D" w:rsidRPr="009956C4" w:rsidRDefault="00A9073D" w:rsidP="00735FFB">
            <w:pPr>
              <w:rPr>
                <w:rFonts w:ascii="Arial" w:hAnsi="Arial" w:cs="Arial"/>
                <w:lang w:val="es-BO"/>
              </w:rPr>
            </w:pPr>
          </w:p>
        </w:tc>
        <w:tc>
          <w:tcPr>
            <w:tcW w:w="276" w:type="dxa"/>
            <w:shd w:val="clear" w:color="auto" w:fill="auto"/>
          </w:tcPr>
          <w:p w14:paraId="76E38B6D" w14:textId="77777777" w:rsidR="00A9073D" w:rsidRPr="009956C4" w:rsidRDefault="00A9073D" w:rsidP="00735FFB">
            <w:pPr>
              <w:rPr>
                <w:rFonts w:ascii="Arial" w:hAnsi="Arial" w:cs="Arial"/>
                <w:lang w:val="es-BO"/>
              </w:rPr>
            </w:pPr>
          </w:p>
        </w:tc>
        <w:tc>
          <w:tcPr>
            <w:tcW w:w="281" w:type="dxa"/>
            <w:shd w:val="clear" w:color="auto" w:fill="auto"/>
          </w:tcPr>
          <w:p w14:paraId="1268C811" w14:textId="77777777" w:rsidR="00A9073D" w:rsidRPr="009956C4" w:rsidRDefault="00A9073D" w:rsidP="00735FFB">
            <w:pPr>
              <w:rPr>
                <w:rFonts w:ascii="Arial" w:hAnsi="Arial" w:cs="Arial"/>
                <w:lang w:val="es-BO"/>
              </w:rPr>
            </w:pPr>
          </w:p>
        </w:tc>
        <w:tc>
          <w:tcPr>
            <w:tcW w:w="277" w:type="dxa"/>
            <w:shd w:val="clear" w:color="auto" w:fill="auto"/>
          </w:tcPr>
          <w:p w14:paraId="58CFE434" w14:textId="77777777" w:rsidR="00A9073D" w:rsidRPr="009956C4" w:rsidRDefault="00A9073D" w:rsidP="00735FFB">
            <w:pPr>
              <w:rPr>
                <w:rFonts w:ascii="Arial" w:hAnsi="Arial" w:cs="Arial"/>
                <w:lang w:val="es-BO"/>
              </w:rPr>
            </w:pPr>
          </w:p>
        </w:tc>
        <w:tc>
          <w:tcPr>
            <w:tcW w:w="277" w:type="dxa"/>
            <w:shd w:val="clear" w:color="auto" w:fill="auto"/>
          </w:tcPr>
          <w:p w14:paraId="3A72894A" w14:textId="77777777" w:rsidR="00A9073D" w:rsidRPr="009956C4" w:rsidRDefault="00A9073D" w:rsidP="00735FFB">
            <w:pPr>
              <w:rPr>
                <w:rFonts w:ascii="Arial" w:hAnsi="Arial" w:cs="Arial"/>
                <w:lang w:val="es-BO"/>
              </w:rPr>
            </w:pPr>
          </w:p>
        </w:tc>
        <w:tc>
          <w:tcPr>
            <w:tcW w:w="277" w:type="dxa"/>
            <w:shd w:val="clear" w:color="auto" w:fill="auto"/>
          </w:tcPr>
          <w:p w14:paraId="5709B306" w14:textId="77777777" w:rsidR="00A9073D" w:rsidRPr="009956C4" w:rsidRDefault="00A9073D" w:rsidP="00735FFB">
            <w:pPr>
              <w:rPr>
                <w:rFonts w:ascii="Arial" w:hAnsi="Arial" w:cs="Arial"/>
                <w:lang w:val="es-BO"/>
              </w:rPr>
            </w:pPr>
          </w:p>
        </w:tc>
        <w:tc>
          <w:tcPr>
            <w:tcW w:w="274" w:type="dxa"/>
            <w:shd w:val="clear" w:color="auto" w:fill="auto"/>
          </w:tcPr>
          <w:p w14:paraId="2A25D089" w14:textId="77777777" w:rsidR="00A9073D" w:rsidRPr="009956C4" w:rsidRDefault="00A9073D" w:rsidP="00735FFB">
            <w:pPr>
              <w:rPr>
                <w:rFonts w:ascii="Arial" w:hAnsi="Arial" w:cs="Arial"/>
                <w:lang w:val="es-BO"/>
              </w:rPr>
            </w:pPr>
          </w:p>
        </w:tc>
        <w:tc>
          <w:tcPr>
            <w:tcW w:w="274" w:type="dxa"/>
            <w:shd w:val="clear" w:color="auto" w:fill="auto"/>
          </w:tcPr>
          <w:p w14:paraId="07BDEC11" w14:textId="77777777" w:rsidR="00A9073D" w:rsidRPr="009956C4" w:rsidRDefault="00A9073D" w:rsidP="00735FFB">
            <w:pPr>
              <w:rPr>
                <w:rFonts w:ascii="Arial" w:hAnsi="Arial" w:cs="Arial"/>
                <w:lang w:val="es-BO"/>
              </w:rPr>
            </w:pPr>
          </w:p>
        </w:tc>
        <w:tc>
          <w:tcPr>
            <w:tcW w:w="273" w:type="dxa"/>
            <w:shd w:val="clear" w:color="auto" w:fill="auto"/>
          </w:tcPr>
          <w:p w14:paraId="1C1608EB" w14:textId="77777777" w:rsidR="00A9073D" w:rsidRPr="009956C4" w:rsidRDefault="00A9073D" w:rsidP="00735FFB">
            <w:pPr>
              <w:rPr>
                <w:rFonts w:ascii="Arial" w:hAnsi="Arial" w:cs="Arial"/>
                <w:lang w:val="es-BO"/>
              </w:rPr>
            </w:pPr>
          </w:p>
        </w:tc>
        <w:tc>
          <w:tcPr>
            <w:tcW w:w="274" w:type="dxa"/>
            <w:shd w:val="clear" w:color="auto" w:fill="auto"/>
          </w:tcPr>
          <w:p w14:paraId="1460D074" w14:textId="77777777" w:rsidR="00A9073D" w:rsidRPr="009956C4" w:rsidRDefault="00A9073D" w:rsidP="00735FFB">
            <w:pPr>
              <w:rPr>
                <w:rFonts w:ascii="Arial" w:hAnsi="Arial" w:cs="Arial"/>
                <w:lang w:val="es-BO"/>
              </w:rPr>
            </w:pPr>
          </w:p>
        </w:tc>
        <w:tc>
          <w:tcPr>
            <w:tcW w:w="274" w:type="dxa"/>
            <w:shd w:val="clear" w:color="auto" w:fill="auto"/>
          </w:tcPr>
          <w:p w14:paraId="6129A4A4" w14:textId="77777777" w:rsidR="00A9073D" w:rsidRPr="009956C4" w:rsidRDefault="00A9073D" w:rsidP="00735FFB">
            <w:pPr>
              <w:rPr>
                <w:rFonts w:ascii="Arial" w:hAnsi="Arial" w:cs="Arial"/>
                <w:lang w:val="es-BO"/>
              </w:rPr>
            </w:pPr>
          </w:p>
        </w:tc>
        <w:tc>
          <w:tcPr>
            <w:tcW w:w="274" w:type="dxa"/>
            <w:shd w:val="clear" w:color="auto" w:fill="auto"/>
          </w:tcPr>
          <w:p w14:paraId="159E11C1" w14:textId="77777777" w:rsidR="00A9073D" w:rsidRPr="009956C4" w:rsidRDefault="00A9073D" w:rsidP="00735FFB">
            <w:pPr>
              <w:rPr>
                <w:rFonts w:ascii="Arial" w:hAnsi="Arial" w:cs="Arial"/>
                <w:lang w:val="es-BO"/>
              </w:rPr>
            </w:pPr>
          </w:p>
        </w:tc>
        <w:tc>
          <w:tcPr>
            <w:tcW w:w="274" w:type="dxa"/>
            <w:shd w:val="clear" w:color="auto" w:fill="auto"/>
          </w:tcPr>
          <w:p w14:paraId="6C1BDB59" w14:textId="77777777" w:rsidR="00A9073D" w:rsidRPr="009956C4" w:rsidRDefault="00A9073D" w:rsidP="00735FFB">
            <w:pPr>
              <w:rPr>
                <w:rFonts w:ascii="Arial" w:hAnsi="Arial" w:cs="Arial"/>
                <w:lang w:val="es-BO"/>
              </w:rPr>
            </w:pPr>
          </w:p>
        </w:tc>
        <w:tc>
          <w:tcPr>
            <w:tcW w:w="273" w:type="dxa"/>
            <w:gridSpan w:val="2"/>
            <w:shd w:val="clear" w:color="auto" w:fill="auto"/>
          </w:tcPr>
          <w:p w14:paraId="03BAD50E" w14:textId="77777777" w:rsidR="00A9073D" w:rsidRPr="009956C4" w:rsidRDefault="00A9073D" w:rsidP="00735FFB">
            <w:pPr>
              <w:rPr>
                <w:rFonts w:ascii="Arial" w:hAnsi="Arial" w:cs="Arial"/>
                <w:lang w:val="es-BO"/>
              </w:rPr>
            </w:pPr>
          </w:p>
        </w:tc>
        <w:tc>
          <w:tcPr>
            <w:tcW w:w="274" w:type="dxa"/>
            <w:shd w:val="clear" w:color="auto" w:fill="auto"/>
          </w:tcPr>
          <w:p w14:paraId="318C26F8" w14:textId="77777777" w:rsidR="00A9073D" w:rsidRPr="009956C4" w:rsidRDefault="00A9073D" w:rsidP="00735FFB">
            <w:pPr>
              <w:rPr>
                <w:rFonts w:ascii="Arial" w:hAnsi="Arial" w:cs="Arial"/>
                <w:lang w:val="es-BO"/>
              </w:rPr>
            </w:pPr>
          </w:p>
        </w:tc>
        <w:tc>
          <w:tcPr>
            <w:tcW w:w="274" w:type="dxa"/>
            <w:shd w:val="clear" w:color="auto" w:fill="auto"/>
          </w:tcPr>
          <w:p w14:paraId="68BFCA5D" w14:textId="77777777" w:rsidR="00A9073D" w:rsidRPr="009956C4" w:rsidRDefault="00A9073D" w:rsidP="00735FFB">
            <w:pPr>
              <w:rPr>
                <w:rFonts w:ascii="Arial" w:hAnsi="Arial" w:cs="Arial"/>
                <w:lang w:val="es-BO"/>
              </w:rPr>
            </w:pPr>
          </w:p>
        </w:tc>
        <w:tc>
          <w:tcPr>
            <w:tcW w:w="274" w:type="dxa"/>
            <w:shd w:val="clear" w:color="auto" w:fill="auto"/>
          </w:tcPr>
          <w:p w14:paraId="20C33C8F" w14:textId="77777777" w:rsidR="00A9073D" w:rsidRPr="009956C4" w:rsidRDefault="00A9073D" w:rsidP="00735FFB">
            <w:pPr>
              <w:rPr>
                <w:rFonts w:ascii="Arial" w:hAnsi="Arial" w:cs="Arial"/>
                <w:lang w:val="es-BO"/>
              </w:rPr>
            </w:pPr>
          </w:p>
        </w:tc>
        <w:tc>
          <w:tcPr>
            <w:tcW w:w="274" w:type="dxa"/>
            <w:shd w:val="clear" w:color="auto" w:fill="auto"/>
          </w:tcPr>
          <w:p w14:paraId="7CF70D91" w14:textId="77777777" w:rsidR="00A9073D" w:rsidRPr="009956C4" w:rsidRDefault="00A9073D" w:rsidP="00735FFB">
            <w:pPr>
              <w:rPr>
                <w:rFonts w:ascii="Arial" w:hAnsi="Arial" w:cs="Arial"/>
                <w:lang w:val="es-BO"/>
              </w:rPr>
            </w:pPr>
          </w:p>
        </w:tc>
        <w:tc>
          <w:tcPr>
            <w:tcW w:w="273" w:type="dxa"/>
            <w:shd w:val="clear" w:color="auto" w:fill="auto"/>
          </w:tcPr>
          <w:p w14:paraId="2CD068CA" w14:textId="77777777" w:rsidR="00A9073D" w:rsidRPr="009956C4" w:rsidRDefault="00A9073D" w:rsidP="00735FFB">
            <w:pPr>
              <w:rPr>
                <w:rFonts w:ascii="Arial" w:hAnsi="Arial" w:cs="Arial"/>
                <w:lang w:val="es-BO"/>
              </w:rPr>
            </w:pPr>
          </w:p>
        </w:tc>
        <w:tc>
          <w:tcPr>
            <w:tcW w:w="273" w:type="dxa"/>
            <w:shd w:val="clear" w:color="auto" w:fill="auto"/>
          </w:tcPr>
          <w:p w14:paraId="5250E3A0" w14:textId="77777777" w:rsidR="00A9073D" w:rsidRPr="009956C4" w:rsidRDefault="00A9073D" w:rsidP="00735FFB">
            <w:pPr>
              <w:rPr>
                <w:rFonts w:ascii="Arial" w:hAnsi="Arial" w:cs="Arial"/>
                <w:lang w:val="es-BO"/>
              </w:rPr>
            </w:pPr>
          </w:p>
        </w:tc>
        <w:tc>
          <w:tcPr>
            <w:tcW w:w="273" w:type="dxa"/>
            <w:gridSpan w:val="2"/>
            <w:shd w:val="clear" w:color="auto" w:fill="auto"/>
          </w:tcPr>
          <w:p w14:paraId="04394D97" w14:textId="77777777" w:rsidR="00A9073D" w:rsidRPr="009956C4" w:rsidRDefault="00A9073D" w:rsidP="00735FFB">
            <w:pPr>
              <w:rPr>
                <w:rFonts w:ascii="Arial" w:hAnsi="Arial" w:cs="Arial"/>
                <w:lang w:val="es-BO"/>
              </w:rPr>
            </w:pPr>
          </w:p>
        </w:tc>
        <w:tc>
          <w:tcPr>
            <w:tcW w:w="273" w:type="dxa"/>
            <w:shd w:val="clear" w:color="auto" w:fill="auto"/>
          </w:tcPr>
          <w:p w14:paraId="256252E1" w14:textId="77777777" w:rsidR="00A9073D" w:rsidRPr="009956C4" w:rsidRDefault="00A9073D" w:rsidP="00735FFB">
            <w:pPr>
              <w:rPr>
                <w:rFonts w:ascii="Arial" w:hAnsi="Arial" w:cs="Arial"/>
                <w:lang w:val="es-BO"/>
              </w:rPr>
            </w:pPr>
          </w:p>
        </w:tc>
        <w:tc>
          <w:tcPr>
            <w:tcW w:w="273" w:type="dxa"/>
            <w:shd w:val="clear" w:color="auto" w:fill="auto"/>
          </w:tcPr>
          <w:p w14:paraId="48123DFB" w14:textId="77777777" w:rsidR="00A9073D" w:rsidRPr="009956C4" w:rsidRDefault="00A9073D" w:rsidP="00735FFB">
            <w:pPr>
              <w:rPr>
                <w:rFonts w:ascii="Arial" w:hAnsi="Arial" w:cs="Arial"/>
                <w:lang w:val="es-BO"/>
              </w:rPr>
            </w:pPr>
          </w:p>
        </w:tc>
        <w:tc>
          <w:tcPr>
            <w:tcW w:w="273" w:type="dxa"/>
            <w:shd w:val="clear" w:color="auto" w:fill="auto"/>
          </w:tcPr>
          <w:p w14:paraId="7EE0A185" w14:textId="77777777" w:rsidR="00A9073D" w:rsidRPr="009956C4" w:rsidRDefault="00A9073D" w:rsidP="00735FFB">
            <w:pPr>
              <w:rPr>
                <w:rFonts w:ascii="Arial" w:hAnsi="Arial" w:cs="Arial"/>
                <w:lang w:val="es-BO"/>
              </w:rPr>
            </w:pPr>
          </w:p>
        </w:tc>
        <w:tc>
          <w:tcPr>
            <w:tcW w:w="273" w:type="dxa"/>
            <w:tcBorders>
              <w:right w:val="single" w:sz="12" w:space="0" w:color="244061" w:themeColor="accent1" w:themeShade="80"/>
            </w:tcBorders>
            <w:shd w:val="clear" w:color="auto" w:fill="auto"/>
          </w:tcPr>
          <w:p w14:paraId="0AA15545" w14:textId="77777777" w:rsidR="00A9073D" w:rsidRPr="009956C4" w:rsidRDefault="00A9073D" w:rsidP="00735FFB">
            <w:pPr>
              <w:rPr>
                <w:rFonts w:ascii="Arial" w:hAnsi="Arial" w:cs="Arial"/>
                <w:lang w:val="es-BO"/>
              </w:rPr>
            </w:pPr>
          </w:p>
        </w:tc>
      </w:tr>
      <w:tr w:rsidR="00A9073D" w:rsidRPr="009956C4" w14:paraId="459490F6" w14:textId="77777777" w:rsidTr="00735FFB">
        <w:trPr>
          <w:trHeight w:val="631"/>
          <w:jc w:val="center"/>
        </w:trPr>
        <w:tc>
          <w:tcPr>
            <w:tcW w:w="1596" w:type="dxa"/>
            <w:tcBorders>
              <w:left w:val="single" w:sz="12" w:space="0" w:color="244061" w:themeColor="accent1" w:themeShade="80"/>
              <w:right w:val="single" w:sz="4" w:space="0" w:color="auto"/>
            </w:tcBorders>
            <w:vAlign w:val="center"/>
          </w:tcPr>
          <w:p w14:paraId="3C7D4FC6" w14:textId="77777777" w:rsidR="00A9073D" w:rsidRPr="009956C4" w:rsidRDefault="00A9073D" w:rsidP="00735FFB">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6A30FA" w14:textId="77777777" w:rsidR="00A9073D" w:rsidRPr="009956C4" w:rsidRDefault="00A9073D" w:rsidP="00735FFB">
            <w:pPr>
              <w:jc w:val="center"/>
              <w:rPr>
                <w:rFonts w:ascii="Arial" w:hAnsi="Arial" w:cs="Arial"/>
                <w:lang w:val="es-BO"/>
              </w:rPr>
            </w:pPr>
            <w:r w:rsidRPr="00031E3D">
              <w:rPr>
                <w:rFonts w:ascii="Arial" w:hAnsi="Arial" w:cs="Arial"/>
                <w:sz w:val="14"/>
                <w:lang w:val="es-BO"/>
              </w:rPr>
              <w:t>21</w:t>
            </w:r>
            <w:r>
              <w:rPr>
                <w:rFonts w:ascii="Arial" w:hAnsi="Arial" w:cs="Arial"/>
                <w:sz w:val="14"/>
                <w:lang w:val="es-BO"/>
              </w:rPr>
              <w:t>45711</w:t>
            </w:r>
          </w:p>
        </w:tc>
        <w:tc>
          <w:tcPr>
            <w:tcW w:w="281" w:type="dxa"/>
            <w:tcBorders>
              <w:left w:val="single" w:sz="4" w:space="0" w:color="auto"/>
            </w:tcBorders>
            <w:vAlign w:val="center"/>
          </w:tcPr>
          <w:p w14:paraId="3AE5BCB0" w14:textId="77777777" w:rsidR="00A9073D" w:rsidRPr="009956C4" w:rsidRDefault="00A9073D" w:rsidP="00735FFB">
            <w:pPr>
              <w:rPr>
                <w:rFonts w:ascii="Arial" w:hAnsi="Arial" w:cs="Arial"/>
                <w:lang w:val="es-BO"/>
              </w:rPr>
            </w:pPr>
          </w:p>
        </w:tc>
        <w:tc>
          <w:tcPr>
            <w:tcW w:w="554" w:type="dxa"/>
            <w:gridSpan w:val="2"/>
            <w:tcBorders>
              <w:left w:val="nil"/>
              <w:right w:val="single" w:sz="4" w:space="0" w:color="auto"/>
            </w:tcBorders>
          </w:tcPr>
          <w:p w14:paraId="1A848BEC" w14:textId="77777777" w:rsidR="00A9073D" w:rsidRPr="009956C4" w:rsidRDefault="00A9073D" w:rsidP="00735FFB">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F8AA5C" w14:textId="77777777" w:rsidR="00A9073D" w:rsidRDefault="00A9073D" w:rsidP="00735FFB">
            <w:pPr>
              <w:jc w:val="center"/>
              <w:rPr>
                <w:rFonts w:ascii="Arial" w:hAnsi="Arial" w:cs="Arial"/>
                <w:lang w:val="es-BO"/>
              </w:rPr>
            </w:pPr>
          </w:p>
          <w:p w14:paraId="03AC6C29" w14:textId="77777777" w:rsidR="00A9073D" w:rsidRPr="009956C4" w:rsidRDefault="00A9073D" w:rsidP="00735FFB">
            <w:pPr>
              <w:jc w:val="center"/>
              <w:rPr>
                <w:rFonts w:ascii="Arial" w:hAnsi="Arial" w:cs="Arial"/>
                <w:lang w:val="es-BO"/>
              </w:rPr>
            </w:pPr>
            <w:r>
              <w:rPr>
                <w:rFonts w:ascii="Arial" w:hAnsi="Arial" w:cs="Arial"/>
                <w:lang w:val="es-BO"/>
              </w:rPr>
              <w:t>-</w:t>
            </w:r>
          </w:p>
        </w:tc>
        <w:tc>
          <w:tcPr>
            <w:tcW w:w="277" w:type="dxa"/>
            <w:tcBorders>
              <w:left w:val="single" w:sz="4" w:space="0" w:color="auto"/>
            </w:tcBorders>
          </w:tcPr>
          <w:p w14:paraId="08BE011E" w14:textId="77777777" w:rsidR="00A9073D" w:rsidRPr="009956C4" w:rsidRDefault="00A9073D" w:rsidP="00735FFB">
            <w:pPr>
              <w:rPr>
                <w:rFonts w:ascii="Arial" w:hAnsi="Arial" w:cs="Arial"/>
                <w:lang w:val="es-BO"/>
              </w:rPr>
            </w:pPr>
          </w:p>
        </w:tc>
        <w:tc>
          <w:tcPr>
            <w:tcW w:w="1646" w:type="dxa"/>
            <w:gridSpan w:val="6"/>
            <w:tcBorders>
              <w:right w:val="single" w:sz="4" w:space="0" w:color="auto"/>
            </w:tcBorders>
          </w:tcPr>
          <w:p w14:paraId="7C3D936B" w14:textId="77777777" w:rsidR="00A9073D" w:rsidRPr="009956C4" w:rsidRDefault="00A9073D" w:rsidP="00735FFB">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4D6090" w14:textId="77777777" w:rsidR="00A9073D" w:rsidRPr="003508EA" w:rsidRDefault="00A9073D" w:rsidP="00735FFB">
            <w:pPr>
              <w:jc w:val="center"/>
              <w:rPr>
                <w:sz w:val="8"/>
              </w:rPr>
            </w:pPr>
          </w:p>
          <w:p w14:paraId="11765C86" w14:textId="77777777" w:rsidR="0046545A" w:rsidRPr="00EF4585" w:rsidRDefault="00087906" w:rsidP="0046545A">
            <w:pPr>
              <w:jc w:val="center"/>
              <w:rPr>
                <w:rFonts w:ascii="Arial" w:hAnsi="Arial" w:cs="Arial"/>
                <w:lang w:val="es-BO"/>
              </w:rPr>
            </w:pPr>
            <w:hyperlink r:id="rId12" w:history="1">
              <w:r w:rsidR="0046545A" w:rsidRPr="00EF4585">
                <w:rPr>
                  <w:rStyle w:val="Hipervnculo"/>
                  <w:rFonts w:ascii="Arial" w:hAnsi="Arial" w:cs="Arial"/>
                  <w:lang w:val="es-BO"/>
                </w:rPr>
                <w:t>edwin.rojas@ylb.gob.bo</w:t>
              </w:r>
            </w:hyperlink>
          </w:p>
          <w:p w14:paraId="399CF36D" w14:textId="04C84B76" w:rsidR="00A9073D" w:rsidRPr="009956C4" w:rsidRDefault="00087906" w:rsidP="0046545A">
            <w:pPr>
              <w:jc w:val="center"/>
              <w:rPr>
                <w:rFonts w:ascii="Arial" w:hAnsi="Arial" w:cs="Arial"/>
                <w:lang w:val="es-BO"/>
              </w:rPr>
            </w:pPr>
            <w:hyperlink r:id="rId13" w:history="1">
              <w:r w:rsidR="0046545A" w:rsidRPr="00EF4585">
                <w:rPr>
                  <w:rStyle w:val="Hipervnculo"/>
                  <w:rFonts w:ascii="Arial" w:hAnsi="Arial" w:cs="Arial"/>
                  <w:noProof/>
                  <w:lang w:val="es-BO"/>
                </w:rPr>
                <w:t>monica.aguirre@ylb.gob.bo</w:t>
              </w:r>
            </w:hyperlink>
          </w:p>
        </w:tc>
        <w:tc>
          <w:tcPr>
            <w:tcW w:w="273" w:type="dxa"/>
            <w:tcBorders>
              <w:left w:val="single" w:sz="4" w:space="0" w:color="auto"/>
            </w:tcBorders>
          </w:tcPr>
          <w:p w14:paraId="553369FF" w14:textId="77777777" w:rsidR="00A9073D" w:rsidRPr="009956C4" w:rsidRDefault="00A9073D" w:rsidP="00735FFB">
            <w:pPr>
              <w:rPr>
                <w:rFonts w:ascii="Arial" w:hAnsi="Arial" w:cs="Arial"/>
                <w:lang w:val="es-BO"/>
              </w:rPr>
            </w:pPr>
          </w:p>
        </w:tc>
        <w:tc>
          <w:tcPr>
            <w:tcW w:w="273" w:type="dxa"/>
            <w:tcBorders>
              <w:right w:val="single" w:sz="12" w:space="0" w:color="244061" w:themeColor="accent1" w:themeShade="80"/>
            </w:tcBorders>
          </w:tcPr>
          <w:p w14:paraId="30764DD4" w14:textId="77777777" w:rsidR="00A9073D" w:rsidRPr="009956C4" w:rsidRDefault="00A9073D" w:rsidP="00735FFB">
            <w:pPr>
              <w:rPr>
                <w:rFonts w:ascii="Arial" w:hAnsi="Arial" w:cs="Arial"/>
                <w:lang w:val="es-BO"/>
              </w:rPr>
            </w:pPr>
          </w:p>
        </w:tc>
      </w:tr>
      <w:tr w:rsidR="00A9073D" w:rsidRPr="009956C4" w14:paraId="0EDE4CAF" w14:textId="77777777" w:rsidTr="00735FFB">
        <w:trPr>
          <w:jc w:val="center"/>
        </w:trPr>
        <w:tc>
          <w:tcPr>
            <w:tcW w:w="2366" w:type="dxa"/>
            <w:gridSpan w:val="2"/>
            <w:tcBorders>
              <w:left w:val="single" w:sz="12" w:space="0" w:color="244061" w:themeColor="accent1" w:themeShade="80"/>
            </w:tcBorders>
            <w:shd w:val="clear" w:color="auto" w:fill="auto"/>
            <w:vAlign w:val="center"/>
          </w:tcPr>
          <w:p w14:paraId="6F8A0A20" w14:textId="77777777" w:rsidR="00A9073D" w:rsidRPr="009956C4" w:rsidRDefault="00A9073D" w:rsidP="00735FFB">
            <w:pPr>
              <w:jc w:val="right"/>
              <w:rPr>
                <w:rFonts w:ascii="Arial" w:hAnsi="Arial" w:cs="Arial"/>
                <w:b/>
                <w:sz w:val="8"/>
                <w:szCs w:val="2"/>
                <w:lang w:val="es-BO"/>
              </w:rPr>
            </w:pPr>
          </w:p>
        </w:tc>
        <w:tc>
          <w:tcPr>
            <w:tcW w:w="283" w:type="dxa"/>
            <w:shd w:val="clear" w:color="auto" w:fill="auto"/>
          </w:tcPr>
          <w:p w14:paraId="1DB368E2" w14:textId="77777777" w:rsidR="00A9073D" w:rsidRPr="009956C4" w:rsidRDefault="00A9073D" w:rsidP="00735FFB">
            <w:pPr>
              <w:rPr>
                <w:rFonts w:ascii="Arial" w:hAnsi="Arial" w:cs="Arial"/>
                <w:sz w:val="8"/>
                <w:szCs w:val="2"/>
                <w:lang w:val="es-BO"/>
              </w:rPr>
            </w:pPr>
          </w:p>
        </w:tc>
        <w:tc>
          <w:tcPr>
            <w:tcW w:w="281" w:type="dxa"/>
            <w:shd w:val="clear" w:color="auto" w:fill="auto"/>
          </w:tcPr>
          <w:p w14:paraId="06CB784D" w14:textId="77777777" w:rsidR="00A9073D" w:rsidRPr="009956C4" w:rsidRDefault="00A9073D" w:rsidP="00735FFB">
            <w:pPr>
              <w:rPr>
                <w:rFonts w:ascii="Arial" w:hAnsi="Arial" w:cs="Arial"/>
                <w:sz w:val="8"/>
                <w:szCs w:val="2"/>
                <w:lang w:val="es-BO"/>
              </w:rPr>
            </w:pPr>
          </w:p>
        </w:tc>
        <w:tc>
          <w:tcPr>
            <w:tcW w:w="282" w:type="dxa"/>
            <w:shd w:val="clear" w:color="auto" w:fill="auto"/>
          </w:tcPr>
          <w:p w14:paraId="46D2DF6A" w14:textId="77777777" w:rsidR="00A9073D" w:rsidRPr="009956C4" w:rsidRDefault="00A9073D" w:rsidP="00735FFB">
            <w:pPr>
              <w:rPr>
                <w:rFonts w:ascii="Arial" w:hAnsi="Arial" w:cs="Arial"/>
                <w:sz w:val="8"/>
                <w:szCs w:val="2"/>
                <w:lang w:val="es-BO"/>
              </w:rPr>
            </w:pPr>
          </w:p>
        </w:tc>
        <w:tc>
          <w:tcPr>
            <w:tcW w:w="272" w:type="dxa"/>
            <w:shd w:val="clear" w:color="auto" w:fill="auto"/>
          </w:tcPr>
          <w:p w14:paraId="22D1BD40" w14:textId="77777777" w:rsidR="00A9073D" w:rsidRPr="009956C4" w:rsidRDefault="00A9073D" w:rsidP="00735FFB">
            <w:pPr>
              <w:rPr>
                <w:rFonts w:ascii="Arial" w:hAnsi="Arial" w:cs="Arial"/>
                <w:sz w:val="8"/>
                <w:szCs w:val="2"/>
                <w:lang w:val="es-BO"/>
              </w:rPr>
            </w:pPr>
          </w:p>
        </w:tc>
        <w:tc>
          <w:tcPr>
            <w:tcW w:w="277" w:type="dxa"/>
            <w:shd w:val="clear" w:color="auto" w:fill="auto"/>
          </w:tcPr>
          <w:p w14:paraId="63560EA0" w14:textId="77777777" w:rsidR="00A9073D" w:rsidRPr="009956C4" w:rsidRDefault="00A9073D" w:rsidP="00735FFB">
            <w:pPr>
              <w:rPr>
                <w:rFonts w:ascii="Arial" w:hAnsi="Arial" w:cs="Arial"/>
                <w:sz w:val="8"/>
                <w:szCs w:val="2"/>
                <w:lang w:val="es-BO"/>
              </w:rPr>
            </w:pPr>
          </w:p>
        </w:tc>
        <w:tc>
          <w:tcPr>
            <w:tcW w:w="276" w:type="dxa"/>
            <w:shd w:val="clear" w:color="auto" w:fill="auto"/>
          </w:tcPr>
          <w:p w14:paraId="777BE9D0" w14:textId="77777777" w:rsidR="00A9073D" w:rsidRPr="009956C4" w:rsidRDefault="00A9073D" w:rsidP="00735FFB">
            <w:pPr>
              <w:rPr>
                <w:rFonts w:ascii="Arial" w:hAnsi="Arial" w:cs="Arial"/>
                <w:sz w:val="8"/>
                <w:szCs w:val="2"/>
                <w:lang w:val="es-BO"/>
              </w:rPr>
            </w:pPr>
          </w:p>
        </w:tc>
        <w:tc>
          <w:tcPr>
            <w:tcW w:w="281" w:type="dxa"/>
            <w:shd w:val="clear" w:color="auto" w:fill="auto"/>
          </w:tcPr>
          <w:p w14:paraId="67C5BAA9" w14:textId="77777777" w:rsidR="00A9073D" w:rsidRPr="009956C4" w:rsidRDefault="00A9073D" w:rsidP="00735FFB">
            <w:pPr>
              <w:rPr>
                <w:rFonts w:ascii="Arial" w:hAnsi="Arial" w:cs="Arial"/>
                <w:sz w:val="8"/>
                <w:szCs w:val="2"/>
                <w:lang w:val="es-BO"/>
              </w:rPr>
            </w:pPr>
          </w:p>
        </w:tc>
        <w:tc>
          <w:tcPr>
            <w:tcW w:w="277" w:type="dxa"/>
            <w:shd w:val="clear" w:color="auto" w:fill="auto"/>
          </w:tcPr>
          <w:p w14:paraId="2796C707" w14:textId="77777777" w:rsidR="00A9073D" w:rsidRPr="009956C4" w:rsidRDefault="00A9073D" w:rsidP="00735FFB">
            <w:pPr>
              <w:rPr>
                <w:rFonts w:ascii="Arial" w:hAnsi="Arial" w:cs="Arial"/>
                <w:sz w:val="8"/>
                <w:szCs w:val="2"/>
                <w:lang w:val="es-BO"/>
              </w:rPr>
            </w:pPr>
          </w:p>
        </w:tc>
        <w:tc>
          <w:tcPr>
            <w:tcW w:w="277" w:type="dxa"/>
            <w:shd w:val="clear" w:color="auto" w:fill="auto"/>
          </w:tcPr>
          <w:p w14:paraId="5E5E2504" w14:textId="77777777" w:rsidR="00A9073D" w:rsidRPr="009956C4" w:rsidRDefault="00A9073D" w:rsidP="00735FFB">
            <w:pPr>
              <w:rPr>
                <w:rFonts w:ascii="Arial" w:hAnsi="Arial" w:cs="Arial"/>
                <w:sz w:val="8"/>
                <w:szCs w:val="2"/>
                <w:lang w:val="es-BO"/>
              </w:rPr>
            </w:pPr>
          </w:p>
        </w:tc>
        <w:tc>
          <w:tcPr>
            <w:tcW w:w="277" w:type="dxa"/>
            <w:shd w:val="clear" w:color="auto" w:fill="auto"/>
          </w:tcPr>
          <w:p w14:paraId="5CBF039C" w14:textId="77777777" w:rsidR="00A9073D" w:rsidRPr="009956C4" w:rsidRDefault="00A9073D" w:rsidP="00735FFB">
            <w:pPr>
              <w:rPr>
                <w:rFonts w:ascii="Arial" w:hAnsi="Arial" w:cs="Arial"/>
                <w:sz w:val="8"/>
                <w:szCs w:val="2"/>
                <w:lang w:val="es-BO"/>
              </w:rPr>
            </w:pPr>
          </w:p>
        </w:tc>
        <w:tc>
          <w:tcPr>
            <w:tcW w:w="274" w:type="dxa"/>
            <w:shd w:val="clear" w:color="auto" w:fill="auto"/>
          </w:tcPr>
          <w:p w14:paraId="26FA6CDD" w14:textId="77777777" w:rsidR="00A9073D" w:rsidRPr="009956C4" w:rsidRDefault="00A9073D" w:rsidP="00735FFB">
            <w:pPr>
              <w:rPr>
                <w:rFonts w:ascii="Arial" w:hAnsi="Arial" w:cs="Arial"/>
                <w:sz w:val="8"/>
                <w:szCs w:val="2"/>
                <w:lang w:val="es-BO"/>
              </w:rPr>
            </w:pPr>
          </w:p>
        </w:tc>
        <w:tc>
          <w:tcPr>
            <w:tcW w:w="274" w:type="dxa"/>
            <w:shd w:val="clear" w:color="auto" w:fill="auto"/>
          </w:tcPr>
          <w:p w14:paraId="702F110E" w14:textId="77777777" w:rsidR="00A9073D" w:rsidRPr="009956C4" w:rsidRDefault="00A9073D" w:rsidP="00735FFB">
            <w:pPr>
              <w:rPr>
                <w:rFonts w:ascii="Arial" w:hAnsi="Arial" w:cs="Arial"/>
                <w:sz w:val="8"/>
                <w:szCs w:val="2"/>
                <w:lang w:val="es-BO"/>
              </w:rPr>
            </w:pPr>
          </w:p>
        </w:tc>
        <w:tc>
          <w:tcPr>
            <w:tcW w:w="273" w:type="dxa"/>
            <w:shd w:val="clear" w:color="auto" w:fill="auto"/>
          </w:tcPr>
          <w:p w14:paraId="58AE3DD2" w14:textId="77777777" w:rsidR="00A9073D" w:rsidRPr="009956C4" w:rsidRDefault="00A9073D" w:rsidP="00735FFB">
            <w:pPr>
              <w:rPr>
                <w:rFonts w:ascii="Arial" w:hAnsi="Arial" w:cs="Arial"/>
                <w:sz w:val="8"/>
                <w:szCs w:val="2"/>
                <w:lang w:val="es-BO"/>
              </w:rPr>
            </w:pPr>
          </w:p>
        </w:tc>
        <w:tc>
          <w:tcPr>
            <w:tcW w:w="274" w:type="dxa"/>
            <w:shd w:val="clear" w:color="auto" w:fill="auto"/>
          </w:tcPr>
          <w:p w14:paraId="2F86852B" w14:textId="77777777" w:rsidR="00A9073D" w:rsidRPr="009956C4" w:rsidRDefault="00A9073D" w:rsidP="00735FFB">
            <w:pPr>
              <w:rPr>
                <w:rFonts w:ascii="Arial" w:hAnsi="Arial" w:cs="Arial"/>
                <w:sz w:val="8"/>
                <w:szCs w:val="2"/>
                <w:lang w:val="es-BO"/>
              </w:rPr>
            </w:pPr>
          </w:p>
        </w:tc>
        <w:tc>
          <w:tcPr>
            <w:tcW w:w="274" w:type="dxa"/>
            <w:shd w:val="clear" w:color="auto" w:fill="auto"/>
          </w:tcPr>
          <w:p w14:paraId="56AFA154" w14:textId="77777777" w:rsidR="00A9073D" w:rsidRPr="009956C4" w:rsidRDefault="00A9073D" w:rsidP="00735FFB">
            <w:pPr>
              <w:rPr>
                <w:rFonts w:ascii="Arial" w:hAnsi="Arial" w:cs="Arial"/>
                <w:sz w:val="8"/>
                <w:szCs w:val="2"/>
                <w:lang w:val="es-BO"/>
              </w:rPr>
            </w:pPr>
          </w:p>
        </w:tc>
        <w:tc>
          <w:tcPr>
            <w:tcW w:w="274" w:type="dxa"/>
            <w:tcBorders>
              <w:top w:val="single" w:sz="4" w:space="0" w:color="auto"/>
            </w:tcBorders>
            <w:shd w:val="clear" w:color="auto" w:fill="auto"/>
          </w:tcPr>
          <w:p w14:paraId="2ACD0422" w14:textId="77777777" w:rsidR="00A9073D" w:rsidRPr="009956C4" w:rsidRDefault="00A9073D" w:rsidP="00735FFB">
            <w:pPr>
              <w:rPr>
                <w:rFonts w:ascii="Arial" w:hAnsi="Arial" w:cs="Arial"/>
                <w:sz w:val="8"/>
                <w:szCs w:val="2"/>
                <w:lang w:val="es-BO"/>
              </w:rPr>
            </w:pPr>
          </w:p>
        </w:tc>
        <w:tc>
          <w:tcPr>
            <w:tcW w:w="274" w:type="dxa"/>
            <w:tcBorders>
              <w:top w:val="single" w:sz="4" w:space="0" w:color="auto"/>
            </w:tcBorders>
            <w:shd w:val="clear" w:color="auto" w:fill="auto"/>
          </w:tcPr>
          <w:p w14:paraId="1624666B" w14:textId="77777777" w:rsidR="00A9073D" w:rsidRPr="009956C4" w:rsidRDefault="00A9073D" w:rsidP="00735FFB">
            <w:pPr>
              <w:rPr>
                <w:rFonts w:ascii="Arial" w:hAnsi="Arial" w:cs="Arial"/>
                <w:sz w:val="8"/>
                <w:szCs w:val="2"/>
                <w:lang w:val="es-BO"/>
              </w:rPr>
            </w:pPr>
          </w:p>
        </w:tc>
        <w:tc>
          <w:tcPr>
            <w:tcW w:w="273" w:type="dxa"/>
            <w:gridSpan w:val="2"/>
            <w:tcBorders>
              <w:top w:val="single" w:sz="4" w:space="0" w:color="auto"/>
            </w:tcBorders>
            <w:shd w:val="clear" w:color="auto" w:fill="auto"/>
          </w:tcPr>
          <w:p w14:paraId="0D79D717" w14:textId="77777777" w:rsidR="00A9073D" w:rsidRPr="009956C4" w:rsidRDefault="00A9073D" w:rsidP="00735FFB">
            <w:pPr>
              <w:rPr>
                <w:rFonts w:ascii="Arial" w:hAnsi="Arial" w:cs="Arial"/>
                <w:sz w:val="8"/>
                <w:szCs w:val="2"/>
                <w:lang w:val="es-BO"/>
              </w:rPr>
            </w:pPr>
          </w:p>
        </w:tc>
        <w:tc>
          <w:tcPr>
            <w:tcW w:w="274" w:type="dxa"/>
            <w:tcBorders>
              <w:top w:val="single" w:sz="4" w:space="0" w:color="auto"/>
            </w:tcBorders>
            <w:shd w:val="clear" w:color="auto" w:fill="auto"/>
          </w:tcPr>
          <w:p w14:paraId="163D3405" w14:textId="77777777" w:rsidR="00A9073D" w:rsidRPr="009956C4" w:rsidRDefault="00A9073D" w:rsidP="00735FFB">
            <w:pPr>
              <w:rPr>
                <w:rFonts w:ascii="Arial" w:hAnsi="Arial" w:cs="Arial"/>
                <w:sz w:val="8"/>
                <w:szCs w:val="2"/>
                <w:lang w:val="es-BO"/>
              </w:rPr>
            </w:pPr>
          </w:p>
        </w:tc>
        <w:tc>
          <w:tcPr>
            <w:tcW w:w="274" w:type="dxa"/>
            <w:tcBorders>
              <w:top w:val="single" w:sz="4" w:space="0" w:color="auto"/>
            </w:tcBorders>
            <w:shd w:val="clear" w:color="auto" w:fill="auto"/>
          </w:tcPr>
          <w:p w14:paraId="4501732A" w14:textId="77777777" w:rsidR="00A9073D" w:rsidRPr="009956C4" w:rsidRDefault="00A9073D" w:rsidP="00735FFB">
            <w:pPr>
              <w:rPr>
                <w:rFonts w:ascii="Arial" w:hAnsi="Arial" w:cs="Arial"/>
                <w:sz w:val="8"/>
                <w:szCs w:val="2"/>
                <w:lang w:val="es-BO"/>
              </w:rPr>
            </w:pPr>
          </w:p>
        </w:tc>
        <w:tc>
          <w:tcPr>
            <w:tcW w:w="274" w:type="dxa"/>
            <w:tcBorders>
              <w:top w:val="single" w:sz="4" w:space="0" w:color="auto"/>
            </w:tcBorders>
            <w:shd w:val="clear" w:color="auto" w:fill="auto"/>
          </w:tcPr>
          <w:p w14:paraId="63ABF9CF" w14:textId="77777777" w:rsidR="00A9073D" w:rsidRPr="009956C4" w:rsidRDefault="00A9073D" w:rsidP="00735FFB">
            <w:pPr>
              <w:rPr>
                <w:rFonts w:ascii="Arial" w:hAnsi="Arial" w:cs="Arial"/>
                <w:sz w:val="8"/>
                <w:szCs w:val="2"/>
                <w:lang w:val="es-BO"/>
              </w:rPr>
            </w:pPr>
          </w:p>
        </w:tc>
        <w:tc>
          <w:tcPr>
            <w:tcW w:w="274" w:type="dxa"/>
            <w:tcBorders>
              <w:top w:val="single" w:sz="4" w:space="0" w:color="auto"/>
            </w:tcBorders>
            <w:shd w:val="clear" w:color="auto" w:fill="auto"/>
          </w:tcPr>
          <w:p w14:paraId="579B5516" w14:textId="77777777" w:rsidR="00A9073D" w:rsidRPr="009956C4" w:rsidRDefault="00A9073D" w:rsidP="00735FFB">
            <w:pPr>
              <w:rPr>
                <w:rFonts w:ascii="Arial" w:hAnsi="Arial" w:cs="Arial"/>
                <w:sz w:val="8"/>
                <w:szCs w:val="2"/>
                <w:lang w:val="es-BO"/>
              </w:rPr>
            </w:pPr>
          </w:p>
        </w:tc>
        <w:tc>
          <w:tcPr>
            <w:tcW w:w="273" w:type="dxa"/>
            <w:tcBorders>
              <w:top w:val="single" w:sz="4" w:space="0" w:color="auto"/>
            </w:tcBorders>
            <w:shd w:val="clear" w:color="auto" w:fill="auto"/>
          </w:tcPr>
          <w:p w14:paraId="7D1C137E" w14:textId="77777777" w:rsidR="00A9073D" w:rsidRPr="009956C4" w:rsidRDefault="00A9073D" w:rsidP="00735FFB">
            <w:pPr>
              <w:rPr>
                <w:rFonts w:ascii="Arial" w:hAnsi="Arial" w:cs="Arial"/>
                <w:sz w:val="8"/>
                <w:szCs w:val="2"/>
                <w:lang w:val="es-BO"/>
              </w:rPr>
            </w:pPr>
          </w:p>
        </w:tc>
        <w:tc>
          <w:tcPr>
            <w:tcW w:w="273" w:type="dxa"/>
            <w:tcBorders>
              <w:top w:val="single" w:sz="4" w:space="0" w:color="auto"/>
            </w:tcBorders>
            <w:shd w:val="clear" w:color="auto" w:fill="auto"/>
          </w:tcPr>
          <w:p w14:paraId="3924B532" w14:textId="77777777" w:rsidR="00A9073D" w:rsidRPr="009956C4" w:rsidRDefault="00A9073D" w:rsidP="00735FFB">
            <w:pPr>
              <w:rPr>
                <w:rFonts w:ascii="Arial" w:hAnsi="Arial" w:cs="Arial"/>
                <w:sz w:val="8"/>
                <w:szCs w:val="2"/>
                <w:lang w:val="es-BO"/>
              </w:rPr>
            </w:pPr>
          </w:p>
        </w:tc>
        <w:tc>
          <w:tcPr>
            <w:tcW w:w="273" w:type="dxa"/>
            <w:gridSpan w:val="2"/>
            <w:tcBorders>
              <w:top w:val="single" w:sz="4" w:space="0" w:color="auto"/>
            </w:tcBorders>
            <w:shd w:val="clear" w:color="auto" w:fill="auto"/>
          </w:tcPr>
          <w:p w14:paraId="504812B5" w14:textId="77777777" w:rsidR="00A9073D" w:rsidRPr="009956C4" w:rsidRDefault="00A9073D" w:rsidP="00735FFB">
            <w:pPr>
              <w:rPr>
                <w:rFonts w:ascii="Arial" w:hAnsi="Arial" w:cs="Arial"/>
                <w:sz w:val="8"/>
                <w:szCs w:val="2"/>
                <w:lang w:val="es-BO"/>
              </w:rPr>
            </w:pPr>
          </w:p>
        </w:tc>
        <w:tc>
          <w:tcPr>
            <w:tcW w:w="273" w:type="dxa"/>
            <w:tcBorders>
              <w:top w:val="single" w:sz="4" w:space="0" w:color="auto"/>
            </w:tcBorders>
            <w:shd w:val="clear" w:color="auto" w:fill="auto"/>
          </w:tcPr>
          <w:p w14:paraId="780297E5" w14:textId="77777777" w:rsidR="00A9073D" w:rsidRPr="009956C4" w:rsidRDefault="00A9073D" w:rsidP="00735FFB">
            <w:pPr>
              <w:rPr>
                <w:rFonts w:ascii="Arial" w:hAnsi="Arial" w:cs="Arial"/>
                <w:sz w:val="8"/>
                <w:szCs w:val="2"/>
                <w:lang w:val="es-BO"/>
              </w:rPr>
            </w:pPr>
          </w:p>
        </w:tc>
        <w:tc>
          <w:tcPr>
            <w:tcW w:w="273" w:type="dxa"/>
            <w:tcBorders>
              <w:top w:val="single" w:sz="4" w:space="0" w:color="auto"/>
            </w:tcBorders>
            <w:shd w:val="clear" w:color="auto" w:fill="auto"/>
          </w:tcPr>
          <w:p w14:paraId="168A2CD9" w14:textId="77777777" w:rsidR="00A9073D" w:rsidRPr="009956C4" w:rsidRDefault="00A9073D" w:rsidP="00735FFB">
            <w:pPr>
              <w:rPr>
                <w:rFonts w:ascii="Arial" w:hAnsi="Arial" w:cs="Arial"/>
                <w:sz w:val="8"/>
                <w:szCs w:val="2"/>
                <w:lang w:val="es-BO"/>
              </w:rPr>
            </w:pPr>
          </w:p>
        </w:tc>
        <w:tc>
          <w:tcPr>
            <w:tcW w:w="273" w:type="dxa"/>
            <w:shd w:val="clear" w:color="auto" w:fill="auto"/>
          </w:tcPr>
          <w:p w14:paraId="4DE72FA9" w14:textId="77777777" w:rsidR="00A9073D" w:rsidRPr="009956C4" w:rsidRDefault="00A9073D" w:rsidP="00735FF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91C5464" w14:textId="77777777" w:rsidR="00A9073D" w:rsidRPr="009956C4" w:rsidRDefault="00A9073D" w:rsidP="00735FFB">
            <w:pPr>
              <w:rPr>
                <w:rFonts w:ascii="Arial" w:hAnsi="Arial" w:cs="Arial"/>
                <w:sz w:val="8"/>
                <w:szCs w:val="2"/>
                <w:lang w:val="es-BO"/>
              </w:rPr>
            </w:pPr>
          </w:p>
        </w:tc>
      </w:tr>
      <w:tr w:rsidR="00A9073D" w:rsidRPr="009956C4" w14:paraId="610E96B3" w14:textId="77777777" w:rsidTr="00735FFB">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01308C93" w14:textId="77777777" w:rsidR="00A9073D" w:rsidRPr="00402294" w:rsidRDefault="00A9073D" w:rsidP="00735FFB">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8DA351" w14:textId="77777777" w:rsidR="00A9073D" w:rsidRPr="00110254" w:rsidRDefault="00A9073D" w:rsidP="00735FFB">
            <w:pPr>
              <w:rPr>
                <w:rFonts w:ascii="Arial" w:hAnsi="Arial" w:cs="Arial"/>
              </w:rPr>
            </w:pPr>
            <w:r w:rsidRPr="00110254">
              <w:rPr>
                <w:rFonts w:ascii="Arial" w:hAnsi="Arial" w:cs="Arial"/>
              </w:rPr>
              <w:t>Número de Cuenta: 10000041173216</w:t>
            </w:r>
          </w:p>
          <w:p w14:paraId="5ABF31F1" w14:textId="77777777" w:rsidR="00A9073D" w:rsidRPr="00110254" w:rsidRDefault="00A9073D" w:rsidP="00735FFB">
            <w:pPr>
              <w:rPr>
                <w:rFonts w:ascii="Arial" w:hAnsi="Arial" w:cs="Arial"/>
              </w:rPr>
            </w:pPr>
            <w:r w:rsidRPr="00110254">
              <w:rPr>
                <w:rFonts w:ascii="Arial" w:hAnsi="Arial" w:cs="Arial"/>
              </w:rPr>
              <w:t>Banco: Banco Unión S.A.</w:t>
            </w:r>
          </w:p>
          <w:p w14:paraId="73EBD5D8" w14:textId="77777777" w:rsidR="00A9073D" w:rsidRPr="00110254" w:rsidRDefault="00A9073D" w:rsidP="00735FFB">
            <w:pPr>
              <w:rPr>
                <w:rFonts w:ascii="Arial" w:hAnsi="Arial" w:cs="Arial"/>
              </w:rPr>
            </w:pPr>
            <w:r w:rsidRPr="00110254">
              <w:rPr>
                <w:rFonts w:ascii="Arial" w:hAnsi="Arial" w:cs="Arial"/>
              </w:rPr>
              <w:t>Titular: Tesoro General de la Nación</w:t>
            </w:r>
          </w:p>
          <w:p w14:paraId="3977C3DE" w14:textId="77777777" w:rsidR="00A9073D" w:rsidRPr="009956C4" w:rsidRDefault="00A9073D" w:rsidP="00735FFB">
            <w:pPr>
              <w:rPr>
                <w:rFonts w:ascii="Arial" w:hAnsi="Arial" w:cs="Arial"/>
                <w:sz w:val="8"/>
                <w:szCs w:val="2"/>
                <w:lang w:val="es-BO"/>
              </w:rPr>
            </w:pPr>
            <w:r w:rsidRPr="00110254">
              <w:rPr>
                <w:rFonts w:ascii="Arial" w:hAnsi="Arial" w:cs="Arial"/>
                <w:lang w:val="es-BO"/>
              </w:rPr>
              <w:t>Moneda: Bolivianos.</w:t>
            </w:r>
          </w:p>
        </w:tc>
        <w:tc>
          <w:tcPr>
            <w:tcW w:w="274" w:type="dxa"/>
            <w:tcBorders>
              <w:left w:val="single" w:sz="4" w:space="0" w:color="auto"/>
            </w:tcBorders>
            <w:shd w:val="clear" w:color="auto" w:fill="auto"/>
          </w:tcPr>
          <w:p w14:paraId="42A1F3FD" w14:textId="77777777" w:rsidR="00A9073D" w:rsidRPr="009956C4" w:rsidRDefault="00A9073D" w:rsidP="00735FFB">
            <w:pPr>
              <w:rPr>
                <w:rFonts w:ascii="Arial" w:hAnsi="Arial" w:cs="Arial"/>
                <w:sz w:val="8"/>
                <w:szCs w:val="2"/>
                <w:lang w:val="es-BO"/>
              </w:rPr>
            </w:pPr>
          </w:p>
        </w:tc>
        <w:tc>
          <w:tcPr>
            <w:tcW w:w="274" w:type="dxa"/>
            <w:shd w:val="clear" w:color="auto" w:fill="auto"/>
          </w:tcPr>
          <w:p w14:paraId="5A1A10AB" w14:textId="77777777" w:rsidR="00A9073D" w:rsidRPr="009956C4" w:rsidRDefault="00A9073D" w:rsidP="00735FFB">
            <w:pPr>
              <w:rPr>
                <w:rFonts w:ascii="Arial" w:hAnsi="Arial" w:cs="Arial"/>
                <w:sz w:val="8"/>
                <w:szCs w:val="2"/>
                <w:lang w:val="es-BO"/>
              </w:rPr>
            </w:pPr>
          </w:p>
        </w:tc>
        <w:tc>
          <w:tcPr>
            <w:tcW w:w="274" w:type="dxa"/>
            <w:shd w:val="clear" w:color="auto" w:fill="auto"/>
          </w:tcPr>
          <w:p w14:paraId="34FE4F35" w14:textId="77777777" w:rsidR="00A9073D" w:rsidRPr="009956C4" w:rsidRDefault="00A9073D" w:rsidP="00735FFB">
            <w:pPr>
              <w:rPr>
                <w:rFonts w:ascii="Arial" w:hAnsi="Arial" w:cs="Arial"/>
                <w:sz w:val="8"/>
                <w:szCs w:val="2"/>
                <w:lang w:val="es-BO"/>
              </w:rPr>
            </w:pPr>
          </w:p>
        </w:tc>
        <w:tc>
          <w:tcPr>
            <w:tcW w:w="273" w:type="dxa"/>
            <w:gridSpan w:val="2"/>
            <w:shd w:val="clear" w:color="auto" w:fill="auto"/>
          </w:tcPr>
          <w:p w14:paraId="1B316AFD" w14:textId="77777777" w:rsidR="00A9073D" w:rsidRPr="009956C4" w:rsidRDefault="00A9073D" w:rsidP="00735FFB">
            <w:pPr>
              <w:rPr>
                <w:rFonts w:ascii="Arial" w:hAnsi="Arial" w:cs="Arial"/>
                <w:sz w:val="8"/>
                <w:szCs w:val="2"/>
                <w:lang w:val="es-BO"/>
              </w:rPr>
            </w:pPr>
          </w:p>
        </w:tc>
        <w:tc>
          <w:tcPr>
            <w:tcW w:w="274" w:type="dxa"/>
            <w:shd w:val="clear" w:color="auto" w:fill="auto"/>
          </w:tcPr>
          <w:p w14:paraId="51E2315E" w14:textId="77777777" w:rsidR="00A9073D" w:rsidRPr="009956C4" w:rsidRDefault="00A9073D" w:rsidP="00735FFB">
            <w:pPr>
              <w:rPr>
                <w:rFonts w:ascii="Arial" w:hAnsi="Arial" w:cs="Arial"/>
                <w:sz w:val="8"/>
                <w:szCs w:val="2"/>
                <w:lang w:val="es-BO"/>
              </w:rPr>
            </w:pPr>
          </w:p>
        </w:tc>
        <w:tc>
          <w:tcPr>
            <w:tcW w:w="274" w:type="dxa"/>
            <w:shd w:val="clear" w:color="auto" w:fill="auto"/>
          </w:tcPr>
          <w:p w14:paraId="6D8CCB99" w14:textId="77777777" w:rsidR="00A9073D" w:rsidRPr="009956C4" w:rsidRDefault="00A9073D" w:rsidP="00735FFB">
            <w:pPr>
              <w:rPr>
                <w:rFonts w:ascii="Arial" w:hAnsi="Arial" w:cs="Arial"/>
                <w:sz w:val="8"/>
                <w:szCs w:val="2"/>
                <w:lang w:val="es-BO"/>
              </w:rPr>
            </w:pPr>
          </w:p>
        </w:tc>
        <w:tc>
          <w:tcPr>
            <w:tcW w:w="274" w:type="dxa"/>
            <w:shd w:val="clear" w:color="auto" w:fill="auto"/>
          </w:tcPr>
          <w:p w14:paraId="4D6B8E5D" w14:textId="77777777" w:rsidR="00A9073D" w:rsidRPr="009956C4" w:rsidRDefault="00A9073D" w:rsidP="00735FFB">
            <w:pPr>
              <w:rPr>
                <w:rFonts w:ascii="Arial" w:hAnsi="Arial" w:cs="Arial"/>
                <w:sz w:val="8"/>
                <w:szCs w:val="2"/>
                <w:lang w:val="es-BO"/>
              </w:rPr>
            </w:pPr>
          </w:p>
        </w:tc>
        <w:tc>
          <w:tcPr>
            <w:tcW w:w="274" w:type="dxa"/>
            <w:shd w:val="clear" w:color="auto" w:fill="auto"/>
          </w:tcPr>
          <w:p w14:paraId="32416146" w14:textId="77777777" w:rsidR="00A9073D" w:rsidRPr="009956C4" w:rsidRDefault="00A9073D" w:rsidP="00735FFB">
            <w:pPr>
              <w:rPr>
                <w:rFonts w:ascii="Arial" w:hAnsi="Arial" w:cs="Arial"/>
                <w:sz w:val="8"/>
                <w:szCs w:val="2"/>
                <w:lang w:val="es-BO"/>
              </w:rPr>
            </w:pPr>
          </w:p>
        </w:tc>
        <w:tc>
          <w:tcPr>
            <w:tcW w:w="273" w:type="dxa"/>
            <w:shd w:val="clear" w:color="auto" w:fill="auto"/>
          </w:tcPr>
          <w:p w14:paraId="113D8BF4" w14:textId="77777777" w:rsidR="00A9073D" w:rsidRPr="009956C4" w:rsidRDefault="00A9073D" w:rsidP="00735FFB">
            <w:pPr>
              <w:rPr>
                <w:rFonts w:ascii="Arial" w:hAnsi="Arial" w:cs="Arial"/>
                <w:sz w:val="8"/>
                <w:szCs w:val="2"/>
                <w:lang w:val="es-BO"/>
              </w:rPr>
            </w:pPr>
          </w:p>
        </w:tc>
        <w:tc>
          <w:tcPr>
            <w:tcW w:w="273" w:type="dxa"/>
            <w:shd w:val="clear" w:color="auto" w:fill="auto"/>
          </w:tcPr>
          <w:p w14:paraId="012EDB19" w14:textId="77777777" w:rsidR="00A9073D" w:rsidRPr="009956C4" w:rsidRDefault="00A9073D" w:rsidP="00735FFB">
            <w:pPr>
              <w:rPr>
                <w:rFonts w:ascii="Arial" w:hAnsi="Arial" w:cs="Arial"/>
                <w:sz w:val="8"/>
                <w:szCs w:val="2"/>
                <w:lang w:val="es-BO"/>
              </w:rPr>
            </w:pPr>
          </w:p>
        </w:tc>
        <w:tc>
          <w:tcPr>
            <w:tcW w:w="273" w:type="dxa"/>
            <w:gridSpan w:val="2"/>
            <w:shd w:val="clear" w:color="auto" w:fill="auto"/>
          </w:tcPr>
          <w:p w14:paraId="7D97FE2F" w14:textId="77777777" w:rsidR="00A9073D" w:rsidRPr="009956C4" w:rsidRDefault="00A9073D" w:rsidP="00735FFB">
            <w:pPr>
              <w:rPr>
                <w:rFonts w:ascii="Arial" w:hAnsi="Arial" w:cs="Arial"/>
                <w:sz w:val="8"/>
                <w:szCs w:val="2"/>
                <w:lang w:val="es-BO"/>
              </w:rPr>
            </w:pPr>
          </w:p>
        </w:tc>
        <w:tc>
          <w:tcPr>
            <w:tcW w:w="273" w:type="dxa"/>
            <w:shd w:val="clear" w:color="auto" w:fill="auto"/>
          </w:tcPr>
          <w:p w14:paraId="4AFF4271" w14:textId="77777777" w:rsidR="00A9073D" w:rsidRPr="009956C4" w:rsidRDefault="00A9073D" w:rsidP="00735FFB">
            <w:pPr>
              <w:rPr>
                <w:rFonts w:ascii="Arial" w:hAnsi="Arial" w:cs="Arial"/>
                <w:sz w:val="8"/>
                <w:szCs w:val="2"/>
                <w:lang w:val="es-BO"/>
              </w:rPr>
            </w:pPr>
          </w:p>
        </w:tc>
        <w:tc>
          <w:tcPr>
            <w:tcW w:w="273" w:type="dxa"/>
            <w:shd w:val="clear" w:color="auto" w:fill="auto"/>
          </w:tcPr>
          <w:p w14:paraId="3DA4C789" w14:textId="77777777" w:rsidR="00A9073D" w:rsidRPr="009956C4" w:rsidRDefault="00A9073D" w:rsidP="00735FFB">
            <w:pPr>
              <w:rPr>
                <w:rFonts w:ascii="Arial" w:hAnsi="Arial" w:cs="Arial"/>
                <w:sz w:val="8"/>
                <w:szCs w:val="2"/>
                <w:lang w:val="es-BO"/>
              </w:rPr>
            </w:pPr>
          </w:p>
        </w:tc>
        <w:tc>
          <w:tcPr>
            <w:tcW w:w="273" w:type="dxa"/>
            <w:shd w:val="clear" w:color="auto" w:fill="auto"/>
          </w:tcPr>
          <w:p w14:paraId="7587AE7B" w14:textId="77777777" w:rsidR="00A9073D" w:rsidRPr="009956C4" w:rsidRDefault="00A9073D" w:rsidP="00735FF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13D8B1C" w14:textId="77777777" w:rsidR="00A9073D" w:rsidRPr="009956C4" w:rsidRDefault="00A9073D" w:rsidP="00735FFB">
            <w:pPr>
              <w:rPr>
                <w:rFonts w:ascii="Arial" w:hAnsi="Arial" w:cs="Arial"/>
                <w:sz w:val="8"/>
                <w:szCs w:val="2"/>
                <w:lang w:val="es-BO"/>
              </w:rPr>
            </w:pPr>
          </w:p>
        </w:tc>
      </w:tr>
      <w:tr w:rsidR="00A9073D" w:rsidRPr="009956C4" w14:paraId="40438C73" w14:textId="77777777" w:rsidTr="00735FFB">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07B82FAA" w14:textId="77777777" w:rsidR="00A9073D" w:rsidRPr="009956C4" w:rsidRDefault="00A9073D" w:rsidP="00735FFB">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09500B" w14:textId="77777777" w:rsidR="00A9073D" w:rsidRPr="009956C4" w:rsidRDefault="00A9073D" w:rsidP="00735FFB">
            <w:pPr>
              <w:rPr>
                <w:rFonts w:ascii="Arial" w:hAnsi="Arial" w:cs="Arial"/>
                <w:sz w:val="8"/>
                <w:szCs w:val="2"/>
                <w:lang w:val="es-BO"/>
              </w:rPr>
            </w:pPr>
          </w:p>
        </w:tc>
        <w:tc>
          <w:tcPr>
            <w:tcW w:w="274" w:type="dxa"/>
            <w:tcBorders>
              <w:left w:val="single" w:sz="4" w:space="0" w:color="auto"/>
            </w:tcBorders>
            <w:shd w:val="clear" w:color="auto" w:fill="auto"/>
          </w:tcPr>
          <w:p w14:paraId="4050942E" w14:textId="77777777" w:rsidR="00A9073D" w:rsidRPr="009956C4" w:rsidRDefault="00A9073D" w:rsidP="00735FFB">
            <w:pPr>
              <w:rPr>
                <w:rFonts w:ascii="Arial" w:hAnsi="Arial" w:cs="Arial"/>
                <w:sz w:val="8"/>
                <w:szCs w:val="2"/>
                <w:lang w:val="es-BO"/>
              </w:rPr>
            </w:pPr>
          </w:p>
        </w:tc>
        <w:tc>
          <w:tcPr>
            <w:tcW w:w="274" w:type="dxa"/>
            <w:shd w:val="clear" w:color="auto" w:fill="auto"/>
          </w:tcPr>
          <w:p w14:paraId="6E518EE9" w14:textId="77777777" w:rsidR="00A9073D" w:rsidRPr="009956C4" w:rsidRDefault="00A9073D" w:rsidP="00735FFB">
            <w:pPr>
              <w:rPr>
                <w:rFonts w:ascii="Arial" w:hAnsi="Arial" w:cs="Arial"/>
                <w:sz w:val="8"/>
                <w:szCs w:val="2"/>
                <w:lang w:val="es-BO"/>
              </w:rPr>
            </w:pPr>
          </w:p>
        </w:tc>
        <w:tc>
          <w:tcPr>
            <w:tcW w:w="274" w:type="dxa"/>
            <w:shd w:val="clear" w:color="auto" w:fill="auto"/>
          </w:tcPr>
          <w:p w14:paraId="49E4778E" w14:textId="77777777" w:rsidR="00A9073D" w:rsidRPr="009956C4" w:rsidRDefault="00A9073D" w:rsidP="00735FFB">
            <w:pPr>
              <w:rPr>
                <w:rFonts w:ascii="Arial" w:hAnsi="Arial" w:cs="Arial"/>
                <w:sz w:val="8"/>
                <w:szCs w:val="2"/>
                <w:lang w:val="es-BO"/>
              </w:rPr>
            </w:pPr>
          </w:p>
        </w:tc>
        <w:tc>
          <w:tcPr>
            <w:tcW w:w="273" w:type="dxa"/>
            <w:gridSpan w:val="2"/>
            <w:shd w:val="clear" w:color="auto" w:fill="auto"/>
          </w:tcPr>
          <w:p w14:paraId="5CCB669D" w14:textId="77777777" w:rsidR="00A9073D" w:rsidRPr="009956C4" w:rsidRDefault="00A9073D" w:rsidP="00735FFB">
            <w:pPr>
              <w:rPr>
                <w:rFonts w:ascii="Arial" w:hAnsi="Arial" w:cs="Arial"/>
                <w:sz w:val="8"/>
                <w:szCs w:val="2"/>
                <w:lang w:val="es-BO"/>
              </w:rPr>
            </w:pPr>
          </w:p>
        </w:tc>
        <w:tc>
          <w:tcPr>
            <w:tcW w:w="274" w:type="dxa"/>
            <w:shd w:val="clear" w:color="auto" w:fill="auto"/>
          </w:tcPr>
          <w:p w14:paraId="022C81AF" w14:textId="77777777" w:rsidR="00A9073D" w:rsidRPr="009956C4" w:rsidRDefault="00A9073D" w:rsidP="00735FFB">
            <w:pPr>
              <w:rPr>
                <w:rFonts w:ascii="Arial" w:hAnsi="Arial" w:cs="Arial"/>
                <w:sz w:val="8"/>
                <w:szCs w:val="2"/>
                <w:lang w:val="es-BO"/>
              </w:rPr>
            </w:pPr>
          </w:p>
        </w:tc>
        <w:tc>
          <w:tcPr>
            <w:tcW w:w="274" w:type="dxa"/>
            <w:shd w:val="clear" w:color="auto" w:fill="auto"/>
          </w:tcPr>
          <w:p w14:paraId="0077D897" w14:textId="77777777" w:rsidR="00A9073D" w:rsidRPr="009956C4" w:rsidRDefault="00A9073D" w:rsidP="00735FFB">
            <w:pPr>
              <w:rPr>
                <w:rFonts w:ascii="Arial" w:hAnsi="Arial" w:cs="Arial"/>
                <w:sz w:val="8"/>
                <w:szCs w:val="2"/>
                <w:lang w:val="es-BO"/>
              </w:rPr>
            </w:pPr>
          </w:p>
        </w:tc>
        <w:tc>
          <w:tcPr>
            <w:tcW w:w="274" w:type="dxa"/>
            <w:shd w:val="clear" w:color="auto" w:fill="auto"/>
          </w:tcPr>
          <w:p w14:paraId="10BCCD50" w14:textId="77777777" w:rsidR="00A9073D" w:rsidRPr="009956C4" w:rsidRDefault="00A9073D" w:rsidP="00735FFB">
            <w:pPr>
              <w:rPr>
                <w:rFonts w:ascii="Arial" w:hAnsi="Arial" w:cs="Arial"/>
                <w:sz w:val="8"/>
                <w:szCs w:val="2"/>
                <w:lang w:val="es-BO"/>
              </w:rPr>
            </w:pPr>
          </w:p>
        </w:tc>
        <w:tc>
          <w:tcPr>
            <w:tcW w:w="274" w:type="dxa"/>
            <w:shd w:val="clear" w:color="auto" w:fill="auto"/>
          </w:tcPr>
          <w:p w14:paraId="361D1FDE" w14:textId="77777777" w:rsidR="00A9073D" w:rsidRPr="009956C4" w:rsidRDefault="00A9073D" w:rsidP="00735FFB">
            <w:pPr>
              <w:rPr>
                <w:rFonts w:ascii="Arial" w:hAnsi="Arial" w:cs="Arial"/>
                <w:sz w:val="8"/>
                <w:szCs w:val="2"/>
                <w:lang w:val="es-BO"/>
              </w:rPr>
            </w:pPr>
          </w:p>
        </w:tc>
        <w:tc>
          <w:tcPr>
            <w:tcW w:w="273" w:type="dxa"/>
            <w:shd w:val="clear" w:color="auto" w:fill="auto"/>
          </w:tcPr>
          <w:p w14:paraId="165C5C00" w14:textId="77777777" w:rsidR="00A9073D" w:rsidRPr="009956C4" w:rsidRDefault="00A9073D" w:rsidP="00735FFB">
            <w:pPr>
              <w:rPr>
                <w:rFonts w:ascii="Arial" w:hAnsi="Arial" w:cs="Arial"/>
                <w:sz w:val="8"/>
                <w:szCs w:val="2"/>
                <w:lang w:val="es-BO"/>
              </w:rPr>
            </w:pPr>
          </w:p>
        </w:tc>
        <w:tc>
          <w:tcPr>
            <w:tcW w:w="273" w:type="dxa"/>
            <w:shd w:val="clear" w:color="auto" w:fill="auto"/>
          </w:tcPr>
          <w:p w14:paraId="70423B92" w14:textId="77777777" w:rsidR="00A9073D" w:rsidRPr="009956C4" w:rsidRDefault="00A9073D" w:rsidP="00735FFB">
            <w:pPr>
              <w:rPr>
                <w:rFonts w:ascii="Arial" w:hAnsi="Arial" w:cs="Arial"/>
                <w:sz w:val="8"/>
                <w:szCs w:val="2"/>
                <w:lang w:val="es-BO"/>
              </w:rPr>
            </w:pPr>
          </w:p>
        </w:tc>
        <w:tc>
          <w:tcPr>
            <w:tcW w:w="273" w:type="dxa"/>
            <w:gridSpan w:val="2"/>
            <w:shd w:val="clear" w:color="auto" w:fill="auto"/>
          </w:tcPr>
          <w:p w14:paraId="37F44C7F" w14:textId="77777777" w:rsidR="00A9073D" w:rsidRPr="009956C4" w:rsidRDefault="00A9073D" w:rsidP="00735FFB">
            <w:pPr>
              <w:rPr>
                <w:rFonts w:ascii="Arial" w:hAnsi="Arial" w:cs="Arial"/>
                <w:sz w:val="8"/>
                <w:szCs w:val="2"/>
                <w:lang w:val="es-BO"/>
              </w:rPr>
            </w:pPr>
          </w:p>
        </w:tc>
        <w:tc>
          <w:tcPr>
            <w:tcW w:w="273" w:type="dxa"/>
            <w:shd w:val="clear" w:color="auto" w:fill="auto"/>
          </w:tcPr>
          <w:p w14:paraId="322772BD" w14:textId="77777777" w:rsidR="00A9073D" w:rsidRPr="009956C4" w:rsidRDefault="00A9073D" w:rsidP="00735FFB">
            <w:pPr>
              <w:rPr>
                <w:rFonts w:ascii="Arial" w:hAnsi="Arial" w:cs="Arial"/>
                <w:sz w:val="8"/>
                <w:szCs w:val="2"/>
                <w:lang w:val="es-BO"/>
              </w:rPr>
            </w:pPr>
          </w:p>
        </w:tc>
        <w:tc>
          <w:tcPr>
            <w:tcW w:w="273" w:type="dxa"/>
            <w:shd w:val="clear" w:color="auto" w:fill="auto"/>
          </w:tcPr>
          <w:p w14:paraId="2E6984E4" w14:textId="77777777" w:rsidR="00A9073D" w:rsidRPr="009956C4" w:rsidRDefault="00A9073D" w:rsidP="00735FFB">
            <w:pPr>
              <w:rPr>
                <w:rFonts w:ascii="Arial" w:hAnsi="Arial" w:cs="Arial"/>
                <w:sz w:val="8"/>
                <w:szCs w:val="2"/>
                <w:lang w:val="es-BO"/>
              </w:rPr>
            </w:pPr>
          </w:p>
        </w:tc>
        <w:tc>
          <w:tcPr>
            <w:tcW w:w="273" w:type="dxa"/>
            <w:shd w:val="clear" w:color="auto" w:fill="auto"/>
          </w:tcPr>
          <w:p w14:paraId="211BFC91" w14:textId="77777777" w:rsidR="00A9073D" w:rsidRPr="009956C4" w:rsidRDefault="00A9073D" w:rsidP="00735FF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9B50311" w14:textId="77777777" w:rsidR="00A9073D" w:rsidRPr="009956C4" w:rsidRDefault="00A9073D" w:rsidP="00735FFB">
            <w:pPr>
              <w:rPr>
                <w:rFonts w:ascii="Arial" w:hAnsi="Arial" w:cs="Arial"/>
                <w:sz w:val="8"/>
                <w:szCs w:val="2"/>
                <w:lang w:val="es-BO"/>
              </w:rPr>
            </w:pPr>
          </w:p>
        </w:tc>
      </w:tr>
      <w:tr w:rsidR="00A9073D" w:rsidRPr="009956C4" w14:paraId="6189250B" w14:textId="77777777" w:rsidTr="00735FFB">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A6FF97B" w14:textId="77777777" w:rsidR="00A9073D" w:rsidRPr="009956C4" w:rsidRDefault="00A9073D" w:rsidP="00735FFB">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C2DE7E" w14:textId="77777777" w:rsidR="00A9073D" w:rsidRPr="009956C4" w:rsidRDefault="00A9073D" w:rsidP="00735FFB">
            <w:pPr>
              <w:rPr>
                <w:rFonts w:ascii="Arial" w:hAnsi="Arial" w:cs="Arial"/>
                <w:sz w:val="8"/>
                <w:szCs w:val="2"/>
                <w:lang w:val="es-BO"/>
              </w:rPr>
            </w:pPr>
          </w:p>
        </w:tc>
        <w:tc>
          <w:tcPr>
            <w:tcW w:w="274" w:type="dxa"/>
            <w:tcBorders>
              <w:left w:val="single" w:sz="4" w:space="0" w:color="auto"/>
            </w:tcBorders>
            <w:shd w:val="clear" w:color="auto" w:fill="auto"/>
          </w:tcPr>
          <w:p w14:paraId="32DE5686" w14:textId="77777777" w:rsidR="00A9073D" w:rsidRPr="009956C4" w:rsidRDefault="00A9073D" w:rsidP="00735FFB">
            <w:pPr>
              <w:rPr>
                <w:rFonts w:ascii="Arial" w:hAnsi="Arial" w:cs="Arial"/>
                <w:sz w:val="8"/>
                <w:szCs w:val="2"/>
                <w:lang w:val="es-BO"/>
              </w:rPr>
            </w:pPr>
          </w:p>
        </w:tc>
        <w:tc>
          <w:tcPr>
            <w:tcW w:w="274" w:type="dxa"/>
            <w:shd w:val="clear" w:color="auto" w:fill="auto"/>
          </w:tcPr>
          <w:p w14:paraId="16AA28DA" w14:textId="77777777" w:rsidR="00A9073D" w:rsidRPr="009956C4" w:rsidRDefault="00A9073D" w:rsidP="00735FFB">
            <w:pPr>
              <w:rPr>
                <w:rFonts w:ascii="Arial" w:hAnsi="Arial" w:cs="Arial"/>
                <w:sz w:val="8"/>
                <w:szCs w:val="2"/>
                <w:lang w:val="es-BO"/>
              </w:rPr>
            </w:pPr>
          </w:p>
        </w:tc>
        <w:tc>
          <w:tcPr>
            <w:tcW w:w="274" w:type="dxa"/>
            <w:shd w:val="clear" w:color="auto" w:fill="auto"/>
          </w:tcPr>
          <w:p w14:paraId="18EDE254" w14:textId="77777777" w:rsidR="00A9073D" w:rsidRPr="009956C4" w:rsidRDefault="00A9073D" w:rsidP="00735FFB">
            <w:pPr>
              <w:rPr>
                <w:rFonts w:ascii="Arial" w:hAnsi="Arial" w:cs="Arial"/>
                <w:sz w:val="8"/>
                <w:szCs w:val="2"/>
                <w:lang w:val="es-BO"/>
              </w:rPr>
            </w:pPr>
          </w:p>
        </w:tc>
        <w:tc>
          <w:tcPr>
            <w:tcW w:w="273" w:type="dxa"/>
            <w:gridSpan w:val="2"/>
            <w:shd w:val="clear" w:color="auto" w:fill="auto"/>
          </w:tcPr>
          <w:p w14:paraId="79106DA7" w14:textId="77777777" w:rsidR="00A9073D" w:rsidRPr="009956C4" w:rsidRDefault="00A9073D" w:rsidP="00735FFB">
            <w:pPr>
              <w:rPr>
                <w:rFonts w:ascii="Arial" w:hAnsi="Arial" w:cs="Arial"/>
                <w:sz w:val="8"/>
                <w:szCs w:val="2"/>
                <w:lang w:val="es-BO"/>
              </w:rPr>
            </w:pPr>
          </w:p>
        </w:tc>
        <w:tc>
          <w:tcPr>
            <w:tcW w:w="274" w:type="dxa"/>
            <w:shd w:val="clear" w:color="auto" w:fill="auto"/>
          </w:tcPr>
          <w:p w14:paraId="064BA844" w14:textId="77777777" w:rsidR="00A9073D" w:rsidRPr="009956C4" w:rsidRDefault="00A9073D" w:rsidP="00735FFB">
            <w:pPr>
              <w:rPr>
                <w:rFonts w:ascii="Arial" w:hAnsi="Arial" w:cs="Arial"/>
                <w:sz w:val="8"/>
                <w:szCs w:val="2"/>
                <w:lang w:val="es-BO"/>
              </w:rPr>
            </w:pPr>
          </w:p>
        </w:tc>
        <w:tc>
          <w:tcPr>
            <w:tcW w:w="274" w:type="dxa"/>
            <w:shd w:val="clear" w:color="auto" w:fill="auto"/>
          </w:tcPr>
          <w:p w14:paraId="1F82F147" w14:textId="77777777" w:rsidR="00A9073D" w:rsidRPr="009956C4" w:rsidRDefault="00A9073D" w:rsidP="00735FFB">
            <w:pPr>
              <w:rPr>
                <w:rFonts w:ascii="Arial" w:hAnsi="Arial" w:cs="Arial"/>
                <w:sz w:val="8"/>
                <w:szCs w:val="2"/>
                <w:lang w:val="es-BO"/>
              </w:rPr>
            </w:pPr>
          </w:p>
        </w:tc>
        <w:tc>
          <w:tcPr>
            <w:tcW w:w="274" w:type="dxa"/>
            <w:shd w:val="clear" w:color="auto" w:fill="auto"/>
          </w:tcPr>
          <w:p w14:paraId="7D6EE996" w14:textId="77777777" w:rsidR="00A9073D" w:rsidRPr="009956C4" w:rsidRDefault="00A9073D" w:rsidP="00735FFB">
            <w:pPr>
              <w:rPr>
                <w:rFonts w:ascii="Arial" w:hAnsi="Arial" w:cs="Arial"/>
                <w:sz w:val="8"/>
                <w:szCs w:val="2"/>
                <w:lang w:val="es-BO"/>
              </w:rPr>
            </w:pPr>
          </w:p>
        </w:tc>
        <w:tc>
          <w:tcPr>
            <w:tcW w:w="274" w:type="dxa"/>
            <w:shd w:val="clear" w:color="auto" w:fill="auto"/>
          </w:tcPr>
          <w:p w14:paraId="2304138F" w14:textId="77777777" w:rsidR="00A9073D" w:rsidRPr="009956C4" w:rsidRDefault="00A9073D" w:rsidP="00735FFB">
            <w:pPr>
              <w:rPr>
                <w:rFonts w:ascii="Arial" w:hAnsi="Arial" w:cs="Arial"/>
                <w:sz w:val="8"/>
                <w:szCs w:val="2"/>
                <w:lang w:val="es-BO"/>
              </w:rPr>
            </w:pPr>
          </w:p>
        </w:tc>
        <w:tc>
          <w:tcPr>
            <w:tcW w:w="273" w:type="dxa"/>
            <w:shd w:val="clear" w:color="auto" w:fill="auto"/>
          </w:tcPr>
          <w:p w14:paraId="6E6F165C" w14:textId="77777777" w:rsidR="00A9073D" w:rsidRPr="009956C4" w:rsidRDefault="00A9073D" w:rsidP="00735FFB">
            <w:pPr>
              <w:rPr>
                <w:rFonts w:ascii="Arial" w:hAnsi="Arial" w:cs="Arial"/>
                <w:sz w:val="8"/>
                <w:szCs w:val="2"/>
                <w:lang w:val="es-BO"/>
              </w:rPr>
            </w:pPr>
          </w:p>
        </w:tc>
        <w:tc>
          <w:tcPr>
            <w:tcW w:w="273" w:type="dxa"/>
            <w:shd w:val="clear" w:color="auto" w:fill="auto"/>
          </w:tcPr>
          <w:p w14:paraId="36B9B737" w14:textId="77777777" w:rsidR="00A9073D" w:rsidRPr="009956C4" w:rsidRDefault="00A9073D" w:rsidP="00735FFB">
            <w:pPr>
              <w:rPr>
                <w:rFonts w:ascii="Arial" w:hAnsi="Arial" w:cs="Arial"/>
                <w:sz w:val="8"/>
                <w:szCs w:val="2"/>
                <w:lang w:val="es-BO"/>
              </w:rPr>
            </w:pPr>
          </w:p>
        </w:tc>
        <w:tc>
          <w:tcPr>
            <w:tcW w:w="273" w:type="dxa"/>
            <w:gridSpan w:val="2"/>
            <w:shd w:val="clear" w:color="auto" w:fill="auto"/>
          </w:tcPr>
          <w:p w14:paraId="0DB6931F" w14:textId="77777777" w:rsidR="00A9073D" w:rsidRPr="009956C4" w:rsidRDefault="00A9073D" w:rsidP="00735FFB">
            <w:pPr>
              <w:rPr>
                <w:rFonts w:ascii="Arial" w:hAnsi="Arial" w:cs="Arial"/>
                <w:sz w:val="8"/>
                <w:szCs w:val="2"/>
                <w:lang w:val="es-BO"/>
              </w:rPr>
            </w:pPr>
          </w:p>
        </w:tc>
        <w:tc>
          <w:tcPr>
            <w:tcW w:w="273" w:type="dxa"/>
            <w:shd w:val="clear" w:color="auto" w:fill="auto"/>
          </w:tcPr>
          <w:p w14:paraId="3036D372" w14:textId="77777777" w:rsidR="00A9073D" w:rsidRPr="009956C4" w:rsidRDefault="00A9073D" w:rsidP="00735FFB">
            <w:pPr>
              <w:rPr>
                <w:rFonts w:ascii="Arial" w:hAnsi="Arial" w:cs="Arial"/>
                <w:sz w:val="8"/>
                <w:szCs w:val="2"/>
                <w:lang w:val="es-BO"/>
              </w:rPr>
            </w:pPr>
          </w:p>
        </w:tc>
        <w:tc>
          <w:tcPr>
            <w:tcW w:w="273" w:type="dxa"/>
            <w:shd w:val="clear" w:color="auto" w:fill="auto"/>
          </w:tcPr>
          <w:p w14:paraId="425A8552" w14:textId="77777777" w:rsidR="00A9073D" w:rsidRPr="009956C4" w:rsidRDefault="00A9073D" w:rsidP="00735FFB">
            <w:pPr>
              <w:rPr>
                <w:rFonts w:ascii="Arial" w:hAnsi="Arial" w:cs="Arial"/>
                <w:sz w:val="8"/>
                <w:szCs w:val="2"/>
                <w:lang w:val="es-BO"/>
              </w:rPr>
            </w:pPr>
          </w:p>
        </w:tc>
        <w:tc>
          <w:tcPr>
            <w:tcW w:w="273" w:type="dxa"/>
            <w:shd w:val="clear" w:color="auto" w:fill="auto"/>
          </w:tcPr>
          <w:p w14:paraId="25B96A84" w14:textId="77777777" w:rsidR="00A9073D" w:rsidRPr="009956C4" w:rsidRDefault="00A9073D" w:rsidP="00735FF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538079E" w14:textId="77777777" w:rsidR="00A9073D" w:rsidRPr="009956C4" w:rsidRDefault="00A9073D" w:rsidP="00735FFB">
            <w:pPr>
              <w:rPr>
                <w:rFonts w:ascii="Arial" w:hAnsi="Arial" w:cs="Arial"/>
                <w:sz w:val="8"/>
                <w:szCs w:val="2"/>
                <w:lang w:val="es-BO"/>
              </w:rPr>
            </w:pPr>
          </w:p>
        </w:tc>
      </w:tr>
      <w:tr w:rsidR="00A9073D" w:rsidRPr="009956C4" w14:paraId="24EE34EE" w14:textId="77777777" w:rsidTr="00735FFB">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655EFF5F" w14:textId="77777777" w:rsidR="00A9073D" w:rsidRPr="009956C4" w:rsidRDefault="00A9073D" w:rsidP="00735FFB">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0877BA54" w14:textId="77777777" w:rsidR="00A9073D" w:rsidRPr="009956C4" w:rsidRDefault="00A9073D" w:rsidP="00735FFB">
            <w:pPr>
              <w:rPr>
                <w:rFonts w:ascii="Arial" w:hAnsi="Arial" w:cs="Arial"/>
                <w:sz w:val="8"/>
                <w:szCs w:val="2"/>
                <w:lang w:val="es-BO"/>
              </w:rPr>
            </w:pPr>
          </w:p>
        </w:tc>
        <w:tc>
          <w:tcPr>
            <w:tcW w:w="274" w:type="dxa"/>
            <w:tcBorders>
              <w:bottom w:val="single" w:sz="4" w:space="0" w:color="auto"/>
            </w:tcBorders>
            <w:shd w:val="clear" w:color="auto" w:fill="auto"/>
          </w:tcPr>
          <w:p w14:paraId="7433E1AF" w14:textId="77777777" w:rsidR="00A9073D" w:rsidRPr="009956C4" w:rsidRDefault="00A9073D" w:rsidP="00735FFB">
            <w:pPr>
              <w:rPr>
                <w:rFonts w:ascii="Arial" w:hAnsi="Arial" w:cs="Arial"/>
                <w:sz w:val="8"/>
                <w:szCs w:val="2"/>
                <w:lang w:val="es-BO"/>
              </w:rPr>
            </w:pPr>
          </w:p>
        </w:tc>
        <w:tc>
          <w:tcPr>
            <w:tcW w:w="274" w:type="dxa"/>
            <w:tcBorders>
              <w:bottom w:val="single" w:sz="4" w:space="0" w:color="auto"/>
            </w:tcBorders>
            <w:shd w:val="clear" w:color="auto" w:fill="auto"/>
          </w:tcPr>
          <w:p w14:paraId="0565E71F" w14:textId="77777777" w:rsidR="00A9073D" w:rsidRPr="009956C4" w:rsidRDefault="00A9073D" w:rsidP="00735FFB">
            <w:pPr>
              <w:rPr>
                <w:rFonts w:ascii="Arial" w:hAnsi="Arial" w:cs="Arial"/>
                <w:sz w:val="8"/>
                <w:szCs w:val="2"/>
                <w:lang w:val="es-BO"/>
              </w:rPr>
            </w:pPr>
          </w:p>
        </w:tc>
        <w:tc>
          <w:tcPr>
            <w:tcW w:w="273" w:type="dxa"/>
            <w:gridSpan w:val="2"/>
            <w:tcBorders>
              <w:bottom w:val="single" w:sz="4" w:space="0" w:color="auto"/>
            </w:tcBorders>
            <w:shd w:val="clear" w:color="auto" w:fill="auto"/>
          </w:tcPr>
          <w:p w14:paraId="31603CFF" w14:textId="77777777" w:rsidR="00A9073D" w:rsidRPr="009956C4" w:rsidRDefault="00A9073D" w:rsidP="00735FFB">
            <w:pPr>
              <w:rPr>
                <w:rFonts w:ascii="Arial" w:hAnsi="Arial" w:cs="Arial"/>
                <w:sz w:val="8"/>
                <w:szCs w:val="2"/>
                <w:lang w:val="es-BO"/>
              </w:rPr>
            </w:pPr>
          </w:p>
        </w:tc>
        <w:tc>
          <w:tcPr>
            <w:tcW w:w="274" w:type="dxa"/>
            <w:tcBorders>
              <w:bottom w:val="single" w:sz="4" w:space="0" w:color="auto"/>
            </w:tcBorders>
            <w:shd w:val="clear" w:color="auto" w:fill="auto"/>
          </w:tcPr>
          <w:p w14:paraId="5410C6F8" w14:textId="77777777" w:rsidR="00A9073D" w:rsidRPr="009956C4" w:rsidRDefault="00A9073D" w:rsidP="00735FFB">
            <w:pPr>
              <w:rPr>
                <w:rFonts w:ascii="Arial" w:hAnsi="Arial" w:cs="Arial"/>
                <w:sz w:val="8"/>
                <w:szCs w:val="2"/>
                <w:lang w:val="es-BO"/>
              </w:rPr>
            </w:pPr>
          </w:p>
        </w:tc>
        <w:tc>
          <w:tcPr>
            <w:tcW w:w="274" w:type="dxa"/>
            <w:tcBorders>
              <w:bottom w:val="single" w:sz="4" w:space="0" w:color="auto"/>
            </w:tcBorders>
            <w:shd w:val="clear" w:color="auto" w:fill="auto"/>
          </w:tcPr>
          <w:p w14:paraId="22AE0B1C" w14:textId="77777777" w:rsidR="00A9073D" w:rsidRPr="009956C4" w:rsidRDefault="00A9073D" w:rsidP="00735FFB">
            <w:pPr>
              <w:rPr>
                <w:rFonts w:ascii="Arial" w:hAnsi="Arial" w:cs="Arial"/>
                <w:sz w:val="8"/>
                <w:szCs w:val="2"/>
                <w:lang w:val="es-BO"/>
              </w:rPr>
            </w:pPr>
          </w:p>
        </w:tc>
        <w:tc>
          <w:tcPr>
            <w:tcW w:w="274" w:type="dxa"/>
            <w:tcBorders>
              <w:bottom w:val="single" w:sz="4" w:space="0" w:color="auto"/>
            </w:tcBorders>
            <w:shd w:val="clear" w:color="auto" w:fill="auto"/>
          </w:tcPr>
          <w:p w14:paraId="09ED040C" w14:textId="77777777" w:rsidR="00A9073D" w:rsidRPr="009956C4" w:rsidRDefault="00A9073D" w:rsidP="00735FFB">
            <w:pPr>
              <w:rPr>
                <w:rFonts w:ascii="Arial" w:hAnsi="Arial" w:cs="Arial"/>
                <w:sz w:val="8"/>
                <w:szCs w:val="2"/>
                <w:lang w:val="es-BO"/>
              </w:rPr>
            </w:pPr>
          </w:p>
        </w:tc>
        <w:tc>
          <w:tcPr>
            <w:tcW w:w="274" w:type="dxa"/>
            <w:tcBorders>
              <w:bottom w:val="single" w:sz="4" w:space="0" w:color="auto"/>
            </w:tcBorders>
            <w:shd w:val="clear" w:color="auto" w:fill="auto"/>
          </w:tcPr>
          <w:p w14:paraId="64C0EFC9" w14:textId="77777777" w:rsidR="00A9073D" w:rsidRPr="009956C4" w:rsidRDefault="00A9073D" w:rsidP="00735FFB">
            <w:pPr>
              <w:rPr>
                <w:rFonts w:ascii="Arial" w:hAnsi="Arial" w:cs="Arial"/>
                <w:sz w:val="8"/>
                <w:szCs w:val="2"/>
                <w:lang w:val="es-BO"/>
              </w:rPr>
            </w:pPr>
          </w:p>
        </w:tc>
        <w:tc>
          <w:tcPr>
            <w:tcW w:w="273" w:type="dxa"/>
            <w:tcBorders>
              <w:bottom w:val="single" w:sz="4" w:space="0" w:color="auto"/>
            </w:tcBorders>
            <w:shd w:val="clear" w:color="auto" w:fill="auto"/>
          </w:tcPr>
          <w:p w14:paraId="58BBF165" w14:textId="77777777" w:rsidR="00A9073D" w:rsidRPr="009956C4" w:rsidRDefault="00A9073D" w:rsidP="00735FFB">
            <w:pPr>
              <w:rPr>
                <w:rFonts w:ascii="Arial" w:hAnsi="Arial" w:cs="Arial"/>
                <w:sz w:val="8"/>
                <w:szCs w:val="2"/>
                <w:lang w:val="es-BO"/>
              </w:rPr>
            </w:pPr>
          </w:p>
        </w:tc>
        <w:tc>
          <w:tcPr>
            <w:tcW w:w="273" w:type="dxa"/>
            <w:tcBorders>
              <w:bottom w:val="single" w:sz="4" w:space="0" w:color="auto"/>
            </w:tcBorders>
            <w:shd w:val="clear" w:color="auto" w:fill="auto"/>
          </w:tcPr>
          <w:p w14:paraId="3D28A7CD" w14:textId="77777777" w:rsidR="00A9073D" w:rsidRPr="009956C4" w:rsidRDefault="00A9073D" w:rsidP="00735FFB">
            <w:pPr>
              <w:rPr>
                <w:rFonts w:ascii="Arial" w:hAnsi="Arial" w:cs="Arial"/>
                <w:sz w:val="8"/>
                <w:szCs w:val="2"/>
                <w:lang w:val="es-BO"/>
              </w:rPr>
            </w:pPr>
          </w:p>
        </w:tc>
        <w:tc>
          <w:tcPr>
            <w:tcW w:w="273" w:type="dxa"/>
            <w:gridSpan w:val="2"/>
            <w:tcBorders>
              <w:bottom w:val="single" w:sz="4" w:space="0" w:color="auto"/>
            </w:tcBorders>
            <w:shd w:val="clear" w:color="auto" w:fill="auto"/>
          </w:tcPr>
          <w:p w14:paraId="5BBA43D4" w14:textId="77777777" w:rsidR="00A9073D" w:rsidRPr="009956C4" w:rsidRDefault="00A9073D" w:rsidP="00735FFB">
            <w:pPr>
              <w:rPr>
                <w:rFonts w:ascii="Arial" w:hAnsi="Arial" w:cs="Arial"/>
                <w:sz w:val="8"/>
                <w:szCs w:val="2"/>
                <w:lang w:val="es-BO"/>
              </w:rPr>
            </w:pPr>
          </w:p>
        </w:tc>
        <w:tc>
          <w:tcPr>
            <w:tcW w:w="273" w:type="dxa"/>
            <w:tcBorders>
              <w:bottom w:val="single" w:sz="4" w:space="0" w:color="auto"/>
            </w:tcBorders>
            <w:shd w:val="clear" w:color="auto" w:fill="auto"/>
          </w:tcPr>
          <w:p w14:paraId="13C90C7C" w14:textId="77777777" w:rsidR="00A9073D" w:rsidRPr="009956C4" w:rsidRDefault="00A9073D" w:rsidP="00735FFB">
            <w:pPr>
              <w:rPr>
                <w:rFonts w:ascii="Arial" w:hAnsi="Arial" w:cs="Arial"/>
                <w:sz w:val="8"/>
                <w:szCs w:val="2"/>
                <w:lang w:val="es-BO"/>
              </w:rPr>
            </w:pPr>
          </w:p>
        </w:tc>
        <w:tc>
          <w:tcPr>
            <w:tcW w:w="273" w:type="dxa"/>
            <w:tcBorders>
              <w:bottom w:val="single" w:sz="4" w:space="0" w:color="auto"/>
            </w:tcBorders>
            <w:shd w:val="clear" w:color="auto" w:fill="auto"/>
          </w:tcPr>
          <w:p w14:paraId="22F0BD2D" w14:textId="77777777" w:rsidR="00A9073D" w:rsidRPr="009956C4" w:rsidRDefault="00A9073D" w:rsidP="00735FFB">
            <w:pPr>
              <w:rPr>
                <w:rFonts w:ascii="Arial" w:hAnsi="Arial" w:cs="Arial"/>
                <w:sz w:val="8"/>
                <w:szCs w:val="2"/>
                <w:lang w:val="es-BO"/>
              </w:rPr>
            </w:pPr>
          </w:p>
        </w:tc>
        <w:tc>
          <w:tcPr>
            <w:tcW w:w="273" w:type="dxa"/>
            <w:tcBorders>
              <w:bottom w:val="single" w:sz="4" w:space="0" w:color="auto"/>
            </w:tcBorders>
            <w:shd w:val="clear" w:color="auto" w:fill="auto"/>
          </w:tcPr>
          <w:p w14:paraId="08962FCF" w14:textId="77777777" w:rsidR="00A9073D" w:rsidRPr="009956C4" w:rsidRDefault="00A9073D" w:rsidP="00735FFB">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04B4BE1E" w14:textId="77777777" w:rsidR="00A9073D" w:rsidRPr="009956C4" w:rsidRDefault="00A9073D" w:rsidP="00735FFB">
            <w:pPr>
              <w:rPr>
                <w:rFonts w:ascii="Arial" w:hAnsi="Arial" w:cs="Arial"/>
                <w:sz w:val="8"/>
                <w:szCs w:val="2"/>
                <w:lang w:val="es-BO"/>
              </w:rPr>
            </w:pPr>
          </w:p>
        </w:tc>
      </w:tr>
    </w:tbl>
    <w:p w14:paraId="45AA3BBB" w14:textId="77777777" w:rsidR="00740B11" w:rsidRPr="009956C4" w:rsidRDefault="00740B11" w:rsidP="00740B11">
      <w:pPr>
        <w:rPr>
          <w:lang w:val="es-BO"/>
        </w:rPr>
      </w:pPr>
      <w:bookmarkStart w:id="70" w:name="_Toc61869922"/>
    </w:p>
    <w:p w14:paraId="10D4E892" w14:textId="627080DF" w:rsidR="0002498E" w:rsidRPr="009956C4" w:rsidRDefault="0002498E" w:rsidP="002545E0">
      <w:pPr>
        <w:pStyle w:val="Ttulo1"/>
        <w:tabs>
          <w:tab w:val="clear" w:pos="360"/>
          <w:tab w:val="num" w:pos="567"/>
        </w:tabs>
        <w:ind w:left="567" w:hanging="567"/>
        <w:rPr>
          <w:rFonts w:cs="Arial"/>
          <w:sz w:val="18"/>
          <w:szCs w:val="18"/>
          <w:lang w:val="es-BO"/>
        </w:rPr>
      </w:pPr>
      <w:r w:rsidRPr="009956C4">
        <w:rPr>
          <w:rFonts w:ascii="Verdana" w:hAnsi="Verdana" w:cs="Arial"/>
          <w:sz w:val="18"/>
          <w:szCs w:val="18"/>
          <w:u w:val="none"/>
          <w:lang w:val="es-BO"/>
        </w:rPr>
        <w:t>CRONOGRAMA DE PLAZOS</w:t>
      </w:r>
      <w:bookmarkEnd w:id="70"/>
    </w:p>
    <w:p w14:paraId="52EAF205" w14:textId="77777777" w:rsidR="009E731E" w:rsidRPr="009956C4" w:rsidRDefault="009E731E" w:rsidP="009E731E">
      <w:pPr>
        <w:rPr>
          <w:lang w:val="es-BO"/>
        </w:rPr>
      </w:pPr>
    </w:p>
    <w:tbl>
      <w:tblPr>
        <w:tblW w:w="10291" w:type="dxa"/>
        <w:jc w:val="center"/>
        <w:tblInd w:w="-15" w:type="dxa"/>
        <w:tblLayout w:type="fixed"/>
        <w:tblCellMar>
          <w:left w:w="70" w:type="dxa"/>
          <w:right w:w="70" w:type="dxa"/>
        </w:tblCellMar>
        <w:tblLook w:val="04A0" w:firstRow="1" w:lastRow="0" w:firstColumn="1" w:lastColumn="0" w:noHBand="0" w:noVBand="1"/>
      </w:tblPr>
      <w:tblGrid>
        <w:gridCol w:w="10291"/>
      </w:tblGrid>
      <w:tr w:rsidR="00386E0A" w:rsidRPr="009956C4" w14:paraId="0C966B65" w14:textId="77777777" w:rsidTr="00240DD1">
        <w:trPr>
          <w:trHeight w:val="711"/>
          <w:jc w:val="center"/>
        </w:trPr>
        <w:tc>
          <w:tcPr>
            <w:tcW w:w="102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71" w:name="OLE_LINK3"/>
            <w:bookmarkStart w:id="72"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C26585">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77777777" w:rsidR="00386E0A" w:rsidRPr="009956C4" w:rsidRDefault="00386E0A" w:rsidP="00C26585">
            <w:pPr>
              <w:pStyle w:val="Prrafodelista"/>
              <w:numPr>
                <w:ilvl w:val="0"/>
                <w:numId w:val="2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lastRenderedPageBreak/>
              <w:t>Para contrataciones hasta Bs.200.000.- (DOSCIENTOS MIL 00/100 BOLIVIANOS), plazo mínimo cuatro (4) días hábiles.</w:t>
            </w:r>
          </w:p>
          <w:p w14:paraId="54C53D8A" w14:textId="77777777" w:rsidR="00386E0A" w:rsidRPr="009956C4" w:rsidRDefault="00386E0A" w:rsidP="00C26585">
            <w:pPr>
              <w:pStyle w:val="Prrafodelista"/>
              <w:numPr>
                <w:ilvl w:val="0"/>
                <w:numId w:val="2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7777777" w:rsidR="00386E0A" w:rsidRPr="009956C4" w:rsidRDefault="00386E0A" w:rsidP="009D3119">
            <w:pPr>
              <w:spacing w:after="120" w:line="288" w:lineRule="auto"/>
              <w:ind w:left="113" w:right="113"/>
              <w:jc w:val="both"/>
              <w:rPr>
                <w:rFonts w:ascii="Arial" w:hAnsi="Arial" w:cs="Arial"/>
                <w:sz w:val="14"/>
                <w:lang w:val="es-BO"/>
              </w:rPr>
            </w:pPr>
            <w:r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Pr="009956C4">
              <w:rPr>
                <w:rFonts w:ascii="Arial" w:hAnsi="Arial" w:cs="Arial"/>
                <w:sz w:val="14"/>
                <w:lang w:val="es-BO"/>
              </w:rPr>
              <w:t>;</w:t>
            </w:r>
          </w:p>
          <w:p w14:paraId="221EDD4F" w14:textId="77777777" w:rsidR="00386E0A" w:rsidRPr="009956C4" w:rsidRDefault="00386E0A" w:rsidP="00C26585">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C26585">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1"/>
      <w:bookmarkEnd w:id="72"/>
    </w:tbl>
    <w:p w14:paraId="075323E9" w14:textId="77777777" w:rsidR="0002498E" w:rsidRPr="009956C4" w:rsidRDefault="0002498E" w:rsidP="00386E0A">
      <w:pPr>
        <w:jc w:val="right"/>
        <w:rPr>
          <w:rFonts w:ascii="Arial" w:hAnsi="Arial" w:cs="Arial"/>
          <w:lang w:val="es-BO"/>
        </w:rPr>
      </w:pPr>
    </w:p>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t>El proceso de contratación 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2C063C">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5C996E6"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FFFFFF" w:themeColor="background1"/>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FFFFFF" w:themeColor="background1"/>
              <w:bottom w:val="single" w:sz="12" w:space="0" w:color="auto"/>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2C063C">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25A1806A" w:rsidR="0002498E" w:rsidRPr="009956C4" w:rsidRDefault="00E01204" w:rsidP="00882C0D">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7FC2D3DF" w:rsidR="0002498E" w:rsidRPr="009956C4" w:rsidRDefault="00280099" w:rsidP="00E01204">
            <w:pPr>
              <w:adjustRightInd w:val="0"/>
              <w:snapToGrid w:val="0"/>
              <w:jc w:val="center"/>
              <w:rPr>
                <w:rFonts w:ascii="Arial" w:hAnsi="Arial" w:cs="Arial"/>
                <w:sz w:val="14"/>
                <w:lang w:val="es-BO"/>
              </w:rPr>
            </w:pPr>
            <w:r>
              <w:rPr>
                <w:rFonts w:ascii="Arial" w:hAnsi="Arial" w:cs="Arial"/>
                <w:sz w:val="14"/>
                <w:lang w:val="es-BO"/>
              </w:rPr>
              <w:t>1</w:t>
            </w:r>
            <w:r w:rsidR="00E01204">
              <w:rPr>
                <w:rFonts w:ascii="Arial" w:hAnsi="Arial" w:cs="Arial"/>
                <w:sz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581C5E67" w:rsidR="0002498E" w:rsidRPr="009956C4" w:rsidRDefault="00280099"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single" w:sz="4" w:space="0" w:color="FFFFFF" w:themeColor="background1"/>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single" w:sz="4" w:space="0" w:color="FFFFFF" w:themeColor="background1"/>
              <w:bottom w:val="single" w:sz="12" w:space="0" w:color="auto"/>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2C063C">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FFFFFF" w:themeColor="background1"/>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FFFFFF" w:themeColor="background1"/>
              <w:bottom w:val="single" w:sz="12" w:space="0" w:color="auto"/>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3B6A81" w:rsidRPr="009956C4" w14:paraId="1140F5FB" w14:textId="77777777" w:rsidTr="002C063C">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3B6A81" w:rsidRPr="009956C4" w:rsidRDefault="003B6A81"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3B6A81" w:rsidRPr="009956C4" w:rsidRDefault="003B6A81"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3B6A81" w:rsidRPr="009956C4" w:rsidRDefault="003B6A81"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082ABEC5"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3B6A81" w:rsidRPr="009956C4" w:rsidRDefault="003B6A81"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6AE53E24"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3B6A81" w:rsidRPr="009956C4" w:rsidRDefault="003B6A81"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8DDC37"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3B6A81" w:rsidRPr="009956C4" w:rsidRDefault="003B6A81"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3B6A81" w:rsidRPr="009956C4" w:rsidRDefault="003B6A81"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184634D3"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3B6A81" w:rsidRPr="009956C4" w:rsidRDefault="003B6A81"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58654C75"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3B6A81" w:rsidRPr="009956C4" w:rsidRDefault="003B6A81"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3B6A81" w:rsidRPr="009956C4" w:rsidRDefault="003B6A81"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000000" w:themeColor="text1"/>
            </w:tcBorders>
            <w:shd w:val="clear" w:color="auto" w:fill="DBE5F1" w:themeFill="accent1" w:themeFillTint="33"/>
            <w:vAlign w:val="center"/>
          </w:tcPr>
          <w:p w14:paraId="5EA8CC1A" w14:textId="571D24C4" w:rsidR="003B6A81" w:rsidRPr="009956C4" w:rsidRDefault="003B6A81" w:rsidP="00882C0D">
            <w:pPr>
              <w:adjustRightInd w:val="0"/>
              <w:snapToGrid w:val="0"/>
              <w:jc w:val="center"/>
              <w:rPr>
                <w:rFonts w:ascii="Arial" w:hAnsi="Arial" w:cs="Arial"/>
                <w:sz w:val="14"/>
                <w:lang w:val="es-BO"/>
              </w:rPr>
            </w:pPr>
            <w:r w:rsidRPr="003B6A81">
              <w:rPr>
                <w:rFonts w:ascii="Arial" w:hAnsi="Arial" w:cs="Arial"/>
                <w:b/>
                <w:i/>
                <w:sz w:val="14"/>
                <w:lang w:val="es-BO"/>
              </w:rPr>
              <w:t>NO CORRESPONDE</w:t>
            </w:r>
          </w:p>
        </w:tc>
        <w:tc>
          <w:tcPr>
            <w:tcW w:w="198" w:type="dxa"/>
            <w:vMerge/>
            <w:tcBorders>
              <w:top w:val="single" w:sz="4" w:space="0" w:color="auto"/>
              <w:left w:val="single" w:sz="4" w:space="0" w:color="000000" w:themeColor="text1"/>
              <w:bottom w:val="single" w:sz="12" w:space="0" w:color="auto"/>
              <w:right w:val="single" w:sz="12" w:space="0" w:color="000000" w:themeColor="text1"/>
            </w:tcBorders>
            <w:shd w:val="clear" w:color="auto" w:fill="DBE5F1" w:themeFill="accent1" w:themeFillTint="33"/>
            <w:vAlign w:val="center"/>
          </w:tcPr>
          <w:p w14:paraId="0CAAD884" w14:textId="77777777" w:rsidR="003B6A81" w:rsidRPr="009956C4" w:rsidRDefault="003B6A81" w:rsidP="00882C0D">
            <w:pPr>
              <w:adjustRightInd w:val="0"/>
              <w:snapToGrid w:val="0"/>
              <w:jc w:val="center"/>
              <w:rPr>
                <w:rFonts w:ascii="Arial" w:hAnsi="Arial" w:cs="Arial"/>
                <w:sz w:val="14"/>
                <w:lang w:val="es-BO"/>
              </w:rPr>
            </w:pPr>
          </w:p>
        </w:tc>
      </w:tr>
      <w:tr w:rsidR="00CB6541" w:rsidRPr="009956C4" w14:paraId="5E9D0DAC" w14:textId="77777777" w:rsidTr="002C063C">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3B6A81" w:rsidRPr="009956C4" w14:paraId="3315E418" w14:textId="77777777" w:rsidTr="002C063C">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3B6A81" w:rsidRPr="009956C4" w:rsidRDefault="003B6A81"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3B6A81" w:rsidRPr="009956C4" w:rsidRDefault="003B6A81"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3B6A81" w:rsidRPr="009956C4" w:rsidRDefault="003B6A81"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5A9C3B74"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3B6A81" w:rsidRPr="009956C4" w:rsidRDefault="003B6A81"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36A1C488"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3B6A81" w:rsidRPr="009956C4" w:rsidRDefault="003B6A81"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6FD64C1"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3B6A81" w:rsidRPr="009956C4" w:rsidRDefault="003B6A81"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3B6A81" w:rsidRPr="009956C4" w:rsidRDefault="003B6A81"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3B6A81" w:rsidRPr="009956C4" w:rsidRDefault="003B6A81"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3B6A81" w:rsidRPr="009956C4" w:rsidRDefault="003B6A81"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3B6A81" w:rsidRPr="009956C4" w:rsidRDefault="003B6A81"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3B6A81" w:rsidRPr="009956C4" w:rsidRDefault="003B6A81"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3B6A81" w:rsidRPr="009956C4" w:rsidRDefault="003B6A81"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000000" w:themeColor="text1"/>
            </w:tcBorders>
            <w:shd w:val="clear" w:color="auto" w:fill="DBE5F1" w:themeFill="accent1" w:themeFillTint="33"/>
            <w:vAlign w:val="center"/>
          </w:tcPr>
          <w:p w14:paraId="7FFB485E" w14:textId="25EF5482" w:rsidR="003B6A81" w:rsidRPr="009956C4" w:rsidRDefault="003B6A81" w:rsidP="00A8646F">
            <w:pPr>
              <w:adjustRightInd w:val="0"/>
              <w:snapToGrid w:val="0"/>
              <w:jc w:val="center"/>
              <w:rPr>
                <w:rFonts w:ascii="Arial" w:hAnsi="Arial" w:cs="Arial"/>
                <w:sz w:val="12"/>
                <w:lang w:val="es-BO"/>
              </w:rPr>
            </w:pPr>
            <w:r w:rsidRPr="005F2482">
              <w:rPr>
                <w:rFonts w:ascii="Arial" w:hAnsi="Arial" w:cs="Arial"/>
                <w:b/>
                <w:i/>
                <w:sz w:val="14"/>
                <w:lang w:val="es-BO"/>
              </w:rPr>
              <w:t>NO CORRESPONDE</w:t>
            </w:r>
          </w:p>
        </w:tc>
        <w:tc>
          <w:tcPr>
            <w:tcW w:w="198" w:type="dxa"/>
            <w:vMerge/>
            <w:tcBorders>
              <w:top w:val="single" w:sz="4" w:space="0" w:color="auto"/>
              <w:left w:val="single" w:sz="4" w:space="0" w:color="000000" w:themeColor="text1"/>
              <w:bottom w:val="single" w:sz="12" w:space="0" w:color="auto"/>
              <w:right w:val="single" w:sz="12" w:space="0" w:color="000000" w:themeColor="text1"/>
            </w:tcBorders>
            <w:shd w:val="clear" w:color="auto" w:fill="DBE5F1" w:themeFill="accent1" w:themeFillTint="33"/>
            <w:vAlign w:val="center"/>
          </w:tcPr>
          <w:p w14:paraId="661447DD" w14:textId="77777777" w:rsidR="003B6A81" w:rsidRPr="009956C4" w:rsidRDefault="003B6A81" w:rsidP="00882C0D">
            <w:pPr>
              <w:adjustRightInd w:val="0"/>
              <w:snapToGrid w:val="0"/>
              <w:jc w:val="center"/>
              <w:rPr>
                <w:rFonts w:ascii="Arial" w:hAnsi="Arial" w:cs="Arial"/>
                <w:sz w:val="14"/>
                <w:lang w:val="es-BO"/>
              </w:rPr>
            </w:pPr>
          </w:p>
        </w:tc>
      </w:tr>
      <w:tr w:rsidR="0002498E" w:rsidRPr="009956C4" w14:paraId="410030B8" w14:textId="77777777" w:rsidTr="002C063C">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3B6A81" w:rsidRPr="009956C4" w14:paraId="0AD8F504" w14:textId="77777777" w:rsidTr="002C063C">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3B6A81" w:rsidRPr="009956C4" w:rsidRDefault="003B6A8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3B6A81" w:rsidRPr="009956C4" w:rsidRDefault="003B6A81"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3B6A81" w:rsidRPr="009956C4" w:rsidRDefault="003B6A81"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241A2AE0"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3B6A81" w:rsidRPr="009956C4" w:rsidRDefault="003B6A81"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1AEB88F4"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3B6A81" w:rsidRPr="009956C4" w:rsidRDefault="003B6A81"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58F1A73F"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3B6A81" w:rsidRPr="009956C4" w:rsidRDefault="003B6A81"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3B6A81" w:rsidRPr="009956C4" w:rsidRDefault="003B6A81"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49A9F4FA"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3B6A81" w:rsidRPr="009956C4" w:rsidRDefault="003B6A81"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1827F38A" w:rsidR="003B6A81" w:rsidRPr="009956C4" w:rsidRDefault="003B6A81"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3B6A81" w:rsidRPr="009956C4" w:rsidRDefault="003B6A81"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3B6A81" w:rsidRPr="009956C4" w:rsidRDefault="003B6A81"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000000" w:themeColor="text1"/>
            </w:tcBorders>
            <w:shd w:val="clear" w:color="auto" w:fill="DBE5F1" w:themeFill="accent1" w:themeFillTint="33"/>
            <w:vAlign w:val="center"/>
          </w:tcPr>
          <w:p w14:paraId="62BF7ABE" w14:textId="633A6DD2" w:rsidR="003B6A81" w:rsidRPr="009956C4" w:rsidRDefault="003B6A81" w:rsidP="00A8646F">
            <w:pPr>
              <w:adjustRightInd w:val="0"/>
              <w:snapToGrid w:val="0"/>
              <w:jc w:val="center"/>
              <w:rPr>
                <w:rFonts w:ascii="Arial" w:hAnsi="Arial" w:cs="Arial"/>
                <w:sz w:val="12"/>
                <w:lang w:val="es-BO"/>
              </w:rPr>
            </w:pPr>
            <w:r w:rsidRPr="005F2482">
              <w:rPr>
                <w:rFonts w:ascii="Arial" w:hAnsi="Arial" w:cs="Arial"/>
                <w:b/>
                <w:i/>
                <w:sz w:val="14"/>
                <w:lang w:val="es-BO"/>
              </w:rPr>
              <w:t>NO CORRESPONDE</w:t>
            </w:r>
          </w:p>
        </w:tc>
        <w:tc>
          <w:tcPr>
            <w:tcW w:w="198" w:type="dxa"/>
            <w:vMerge/>
            <w:tcBorders>
              <w:top w:val="single" w:sz="4" w:space="0" w:color="auto"/>
              <w:left w:val="single" w:sz="4" w:space="0" w:color="000000" w:themeColor="text1"/>
              <w:bottom w:val="single" w:sz="4" w:space="0" w:color="FFFFFF" w:themeColor="background1"/>
              <w:right w:val="single" w:sz="12" w:space="0" w:color="000000" w:themeColor="text1"/>
            </w:tcBorders>
            <w:shd w:val="clear" w:color="auto" w:fill="DBE5F1" w:themeFill="accent1" w:themeFillTint="33"/>
            <w:vAlign w:val="center"/>
          </w:tcPr>
          <w:p w14:paraId="66D4C00F" w14:textId="77777777" w:rsidR="003B6A81" w:rsidRPr="009956C4" w:rsidRDefault="003B6A81" w:rsidP="00882C0D">
            <w:pPr>
              <w:adjustRightInd w:val="0"/>
              <w:snapToGrid w:val="0"/>
              <w:jc w:val="center"/>
              <w:rPr>
                <w:rFonts w:ascii="Arial" w:hAnsi="Arial" w:cs="Arial"/>
                <w:sz w:val="14"/>
                <w:lang w:val="es-BO"/>
              </w:rPr>
            </w:pPr>
          </w:p>
        </w:tc>
      </w:tr>
      <w:tr w:rsidR="0034162D" w:rsidRPr="009956C4" w14:paraId="6DA893C6" w14:textId="77777777" w:rsidTr="002C063C">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FFFFFF" w:themeColor="background1"/>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single" w:sz="4" w:space="0" w:color="FFFFFF" w:themeColor="background1"/>
              <w:left w:val="single" w:sz="4" w:space="0" w:color="FFFFFF" w:themeColor="background1"/>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2C063C">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595639CD" w:rsidR="0034162D" w:rsidRPr="009956C4" w:rsidRDefault="00E01204" w:rsidP="00280099">
            <w:pPr>
              <w:adjustRightInd w:val="0"/>
              <w:snapToGrid w:val="0"/>
              <w:jc w:val="center"/>
              <w:rPr>
                <w:rFonts w:ascii="Arial" w:hAnsi="Arial" w:cs="Arial"/>
                <w:sz w:val="14"/>
                <w:lang w:val="es-BO"/>
              </w:rPr>
            </w:pPr>
            <w:r>
              <w:rPr>
                <w:rFonts w:ascii="Arial" w:hAnsi="Arial" w:cs="Arial"/>
                <w:sz w:val="14"/>
                <w:lang w:val="es-BO"/>
              </w:rPr>
              <w:t>17</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71E6F832" w:rsidR="0034162D" w:rsidRPr="009956C4" w:rsidRDefault="006D5D7E" w:rsidP="006D5D7E">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67EB57DB" w:rsidR="0034162D" w:rsidRPr="009956C4" w:rsidRDefault="003B6A81"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626814B5" w:rsidR="0034162D" w:rsidRPr="009956C4" w:rsidRDefault="00280099" w:rsidP="00882C0D">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07E5A5DE" w:rsidR="0034162D" w:rsidRPr="009956C4" w:rsidRDefault="003B6A81" w:rsidP="00882C0D">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000000" w:themeColor="text1"/>
            </w:tcBorders>
            <w:shd w:val="clear" w:color="auto" w:fill="DBE5F1" w:themeFill="accent1" w:themeFillTint="33"/>
            <w:vAlign w:val="center"/>
          </w:tcPr>
          <w:p w14:paraId="233D26B8" w14:textId="77777777" w:rsidR="003B6A81" w:rsidRDefault="003B6A81" w:rsidP="00882C0D">
            <w:pPr>
              <w:adjustRightInd w:val="0"/>
              <w:snapToGrid w:val="0"/>
              <w:jc w:val="center"/>
              <w:rPr>
                <w:rFonts w:ascii="Arial" w:hAnsi="Arial" w:cs="Arial"/>
                <w:b/>
                <w:i/>
                <w:sz w:val="12"/>
                <w:lang w:val="es-BO"/>
              </w:rPr>
            </w:pPr>
            <w:r w:rsidRPr="003B6A81">
              <w:rPr>
                <w:rFonts w:ascii="Arial" w:hAnsi="Arial" w:cs="Arial"/>
                <w:b/>
                <w:i/>
                <w:sz w:val="12"/>
                <w:lang w:val="es-BO"/>
              </w:rPr>
              <w:t xml:space="preserve">ELECTRÓNICO </w:t>
            </w:r>
          </w:p>
          <w:p w14:paraId="242479EE" w14:textId="46425117" w:rsidR="0034162D" w:rsidRPr="009956C4" w:rsidRDefault="00A244D6" w:rsidP="003B6A81">
            <w:pPr>
              <w:adjustRightInd w:val="0"/>
              <w:snapToGrid w:val="0"/>
              <w:jc w:val="center"/>
              <w:rPr>
                <w:rFonts w:ascii="Arial" w:hAnsi="Arial" w:cs="Arial"/>
                <w:sz w:val="12"/>
                <w:lang w:val="es-BO"/>
              </w:rPr>
            </w:pPr>
            <w:r w:rsidRPr="00A244D6">
              <w:rPr>
                <w:rFonts w:ascii="Arial" w:hAnsi="Arial" w:cs="Arial"/>
                <w:b/>
                <w:i/>
                <w:sz w:val="12"/>
                <w:lang w:val="es-BO"/>
              </w:rPr>
              <w:t>Plataforma RUPE</w:t>
            </w:r>
          </w:p>
        </w:tc>
        <w:tc>
          <w:tcPr>
            <w:tcW w:w="198" w:type="dxa"/>
            <w:vMerge/>
            <w:tcBorders>
              <w:top w:val="single" w:sz="4" w:space="0" w:color="auto"/>
              <w:left w:val="single" w:sz="4" w:space="0" w:color="000000" w:themeColor="text1"/>
              <w:bottom w:val="single" w:sz="12" w:space="0" w:color="auto"/>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2C063C">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2C063C">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0A1EFEBA" w:rsidR="00B37751" w:rsidRPr="009956C4" w:rsidRDefault="00E01204" w:rsidP="00280099">
            <w:pPr>
              <w:adjustRightInd w:val="0"/>
              <w:snapToGrid w:val="0"/>
              <w:jc w:val="center"/>
              <w:rPr>
                <w:rFonts w:ascii="Arial" w:hAnsi="Arial" w:cs="Arial"/>
                <w:sz w:val="14"/>
                <w:szCs w:val="4"/>
                <w:lang w:val="es-BO"/>
              </w:rPr>
            </w:pPr>
            <w:r>
              <w:rPr>
                <w:rFonts w:ascii="Arial" w:hAnsi="Arial" w:cs="Arial"/>
                <w:sz w:val="14"/>
                <w:szCs w:val="4"/>
                <w:lang w:val="es-BO"/>
              </w:rPr>
              <w:t>17</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70D344DB" w:rsidR="00B37751" w:rsidRPr="009956C4" w:rsidRDefault="006D5D7E" w:rsidP="00B37751">
            <w:pPr>
              <w:adjustRightInd w:val="0"/>
              <w:snapToGrid w:val="0"/>
              <w:jc w:val="center"/>
              <w:rPr>
                <w:rFonts w:ascii="Arial" w:hAnsi="Arial" w:cs="Arial"/>
                <w:sz w:val="14"/>
                <w:szCs w:val="4"/>
                <w:lang w:val="es-BO"/>
              </w:rPr>
            </w:pPr>
            <w:r>
              <w:rPr>
                <w:rFonts w:ascii="Arial" w:hAnsi="Arial" w:cs="Arial"/>
                <w:sz w:val="14"/>
                <w:szCs w:val="4"/>
                <w:lang w:val="es-BO"/>
              </w:rPr>
              <w:t>12</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6DE9C3BD" w:rsidR="00B37751" w:rsidRPr="009956C4" w:rsidRDefault="003B6A81" w:rsidP="00B37751">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38A8F74A" w:rsidR="00B37751" w:rsidRPr="009956C4" w:rsidRDefault="00280099" w:rsidP="00B37751">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44DAA9BD" w:rsidR="00B37751" w:rsidRPr="009956C4" w:rsidRDefault="003B6A81" w:rsidP="00B37751">
            <w:pPr>
              <w:adjustRightInd w:val="0"/>
              <w:snapToGrid w:val="0"/>
              <w:jc w:val="center"/>
              <w:rPr>
                <w:rFonts w:ascii="Arial" w:hAnsi="Arial" w:cs="Arial"/>
                <w:sz w:val="14"/>
                <w:szCs w:val="4"/>
                <w:lang w:val="es-BO"/>
              </w:rPr>
            </w:pPr>
            <w:r>
              <w:rPr>
                <w:rFonts w:ascii="Arial" w:hAnsi="Arial" w:cs="Arial"/>
                <w:sz w:val="14"/>
                <w:szCs w:val="4"/>
                <w:lang w:val="es-BO"/>
              </w:rPr>
              <w:t>15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bottom w:val="single" w:sz="4" w:space="0" w:color="FFFFFF" w:themeColor="background1"/>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single" w:sz="4" w:space="0" w:color="FFFFFF" w:themeColor="background1"/>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4" w:space="0" w:color="FFFFFF" w:themeColor="background1"/>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2C063C">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single" w:sz="4" w:space="0" w:color="FFFFFF" w:themeColor="background1"/>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2C063C">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7592E268" w:rsidR="00B37751" w:rsidRPr="009956C4" w:rsidRDefault="00E01204" w:rsidP="00280099">
            <w:pPr>
              <w:adjustRightInd w:val="0"/>
              <w:snapToGrid w:val="0"/>
              <w:jc w:val="center"/>
              <w:rPr>
                <w:rFonts w:ascii="Arial" w:hAnsi="Arial" w:cs="Arial"/>
                <w:sz w:val="14"/>
                <w:lang w:val="es-BO"/>
              </w:rPr>
            </w:pPr>
            <w:r>
              <w:rPr>
                <w:rFonts w:ascii="Arial" w:hAnsi="Arial" w:cs="Arial"/>
                <w:sz w:val="14"/>
                <w:lang w:val="es-BO"/>
              </w:rPr>
              <w:t>17</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0C69A297" w:rsidR="00B37751" w:rsidRPr="009956C4" w:rsidRDefault="006D5D7E" w:rsidP="00B37751">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77A886E3" w:rsidR="00B37751" w:rsidRPr="009956C4" w:rsidRDefault="003B6A81" w:rsidP="00B37751">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7A2CE144" w:rsidR="00B37751" w:rsidRPr="009956C4" w:rsidRDefault="00280099" w:rsidP="00B37751">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2B97C718" w:rsidR="00B37751" w:rsidRPr="009956C4" w:rsidRDefault="003B6A81" w:rsidP="00B37751">
            <w:pPr>
              <w:adjustRightInd w:val="0"/>
              <w:snapToGrid w:val="0"/>
              <w:jc w:val="center"/>
              <w:rPr>
                <w:rFonts w:ascii="Arial" w:hAnsi="Arial" w:cs="Arial"/>
                <w:sz w:val="14"/>
                <w:lang w:val="es-BO"/>
              </w:rPr>
            </w:pPr>
            <w:r>
              <w:rPr>
                <w:rFonts w:ascii="Arial" w:hAnsi="Arial" w:cs="Arial"/>
                <w:sz w:val="14"/>
                <w:lang w:val="es-BO"/>
              </w:rPr>
              <w:t>45</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single" w:sz="4" w:space="0" w:color="FFFFFF" w:themeColor="background1"/>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single" w:sz="4" w:space="0" w:color="FFFFFF" w:themeColor="background1"/>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2C063C">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183A9D36"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FFFFFF" w:themeColor="background1"/>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FFFFFF" w:themeColor="background1"/>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2C063C">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3EA50C17" w:rsidR="00473A73" w:rsidRPr="00B63B89" w:rsidRDefault="00E01204" w:rsidP="00280099">
            <w:pPr>
              <w:adjustRightInd w:val="0"/>
              <w:snapToGrid w:val="0"/>
              <w:jc w:val="center"/>
              <w:rPr>
                <w:sz w:val="14"/>
                <w:szCs w:val="14"/>
                <w:lang w:val="es-BO"/>
              </w:rPr>
            </w:pPr>
            <w:r>
              <w:rPr>
                <w:sz w:val="14"/>
                <w:szCs w:val="14"/>
                <w:lang w:val="es-BO"/>
              </w:rPr>
              <w:t>17</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B63B89"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4226A421" w:rsidR="00473A73" w:rsidRPr="00B63B89" w:rsidRDefault="006D5D7E" w:rsidP="00473A73">
            <w:pPr>
              <w:adjustRightInd w:val="0"/>
              <w:snapToGrid w:val="0"/>
              <w:jc w:val="center"/>
              <w:rPr>
                <w:sz w:val="14"/>
                <w:szCs w:val="14"/>
                <w:lang w:val="es-BO"/>
              </w:rPr>
            </w:pPr>
            <w:r>
              <w:rPr>
                <w:sz w:val="14"/>
                <w:szCs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B63B89"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00FF7417" w:rsidR="00473A73" w:rsidRPr="00B63B89" w:rsidRDefault="003B6A81" w:rsidP="00473A73">
            <w:pPr>
              <w:adjustRightInd w:val="0"/>
              <w:snapToGrid w:val="0"/>
              <w:jc w:val="center"/>
              <w:rPr>
                <w:sz w:val="14"/>
                <w:szCs w:val="14"/>
                <w:lang w:val="es-BO"/>
              </w:rPr>
            </w:pPr>
            <w:r w:rsidRPr="00B63B89">
              <w:rPr>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B63B89"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B63B89"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04F4E6DB" w:rsidR="00473A73" w:rsidRPr="00B63B89" w:rsidRDefault="00280099" w:rsidP="00473A73">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B63B89"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21C4CCA2" w:rsidR="00473A73" w:rsidRPr="00B63B89" w:rsidRDefault="003B6A81" w:rsidP="00473A73">
            <w:pPr>
              <w:adjustRightInd w:val="0"/>
              <w:snapToGrid w:val="0"/>
              <w:jc w:val="center"/>
              <w:rPr>
                <w:rFonts w:ascii="Arial" w:hAnsi="Arial" w:cs="Arial"/>
                <w:sz w:val="14"/>
                <w:szCs w:val="4"/>
                <w:lang w:val="es-BO"/>
              </w:rPr>
            </w:pPr>
            <w:r w:rsidRPr="00B63B89">
              <w:rPr>
                <w:rFonts w:ascii="Arial" w:hAnsi="Arial" w:cs="Arial"/>
                <w:sz w:val="14"/>
                <w:szCs w:val="4"/>
                <w:lang w:val="es-BO"/>
              </w:rPr>
              <w:t>56</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000000" w:themeColor="text1"/>
            </w:tcBorders>
            <w:shd w:val="clear" w:color="auto" w:fill="C6D9F1" w:themeFill="text2" w:themeFillTint="33"/>
            <w:vAlign w:val="center"/>
          </w:tcPr>
          <w:p w14:paraId="36D0EFA9" w14:textId="77777777" w:rsidR="00B35054" w:rsidRPr="00B35054" w:rsidRDefault="00B35054" w:rsidP="00B35054">
            <w:pPr>
              <w:adjustRightInd w:val="0"/>
              <w:snapToGrid w:val="0"/>
              <w:jc w:val="center"/>
              <w:rPr>
                <w:rFonts w:ascii="Arial" w:hAnsi="Arial" w:cs="Arial"/>
                <w:b/>
                <w:i/>
                <w:sz w:val="12"/>
                <w:lang w:val="es-BO"/>
              </w:rPr>
            </w:pPr>
            <w:r w:rsidRPr="00B35054">
              <w:rPr>
                <w:rFonts w:ascii="Arial" w:hAnsi="Arial" w:cs="Arial"/>
                <w:b/>
                <w:i/>
                <w:sz w:val="12"/>
                <w:lang w:val="es-BO"/>
              </w:rPr>
              <w:t xml:space="preserve">Av. Mariscal Santa Cruz, </w:t>
            </w:r>
            <w:proofErr w:type="spellStart"/>
            <w:r w:rsidRPr="00B35054">
              <w:rPr>
                <w:rFonts w:ascii="Arial" w:hAnsi="Arial" w:cs="Arial"/>
                <w:b/>
                <w:i/>
                <w:sz w:val="12"/>
                <w:lang w:val="es-BO"/>
              </w:rPr>
              <w:t>Edif</w:t>
            </w:r>
            <w:proofErr w:type="spellEnd"/>
            <w:r w:rsidRPr="00B35054">
              <w:rPr>
                <w:rFonts w:ascii="Arial" w:hAnsi="Arial" w:cs="Arial"/>
                <w:b/>
                <w:i/>
                <w:sz w:val="12"/>
                <w:lang w:val="es-BO"/>
              </w:rPr>
              <w:t xml:space="preserve"> HANSA piso 19</w:t>
            </w:r>
          </w:p>
          <w:p w14:paraId="429E1DC6" w14:textId="0886FAC4" w:rsidR="00473A73" w:rsidRPr="009956C4" w:rsidRDefault="00087906" w:rsidP="00B35054">
            <w:pPr>
              <w:adjustRightInd w:val="0"/>
              <w:snapToGrid w:val="0"/>
              <w:jc w:val="center"/>
              <w:rPr>
                <w:rFonts w:ascii="Arial" w:hAnsi="Arial" w:cs="Arial"/>
                <w:sz w:val="14"/>
                <w:szCs w:val="4"/>
                <w:lang w:val="es-BO"/>
              </w:rPr>
            </w:pPr>
            <w:hyperlink r:id="rId14" w:history="1">
              <w:r w:rsidR="00B35054" w:rsidRPr="00B35054">
                <w:rPr>
                  <w:rStyle w:val="Hipervnculo"/>
                  <w:rFonts w:ascii="Arial" w:hAnsi="Arial" w:cs="Arial"/>
                  <w:b/>
                  <w:i/>
                  <w:sz w:val="12"/>
                  <w:lang w:val="es-BO"/>
                </w:rPr>
                <w:t>https://meet.google.com/uis-vfqy-ofh</w:t>
              </w:r>
            </w:hyperlink>
          </w:p>
        </w:tc>
        <w:tc>
          <w:tcPr>
            <w:tcW w:w="198" w:type="dxa"/>
            <w:vMerge/>
            <w:tcBorders>
              <w:top w:val="single" w:sz="4" w:space="0" w:color="auto"/>
              <w:left w:val="single" w:sz="4" w:space="0" w:color="000000" w:themeColor="text1"/>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2C063C">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000000" w:themeColor="text1"/>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000000" w:themeColor="text1"/>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2C063C">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2C063C">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44FBC01A" w:rsidR="00473A73" w:rsidRPr="009956C4" w:rsidRDefault="00E01204" w:rsidP="00473A73">
            <w:pPr>
              <w:adjustRightInd w:val="0"/>
              <w:snapToGrid w:val="0"/>
              <w:jc w:val="center"/>
              <w:rPr>
                <w:rFonts w:ascii="Arial" w:hAnsi="Arial" w:cs="Arial"/>
                <w:sz w:val="14"/>
                <w:lang w:val="es-BO"/>
              </w:rPr>
            </w:pPr>
            <w:r>
              <w:rPr>
                <w:rFonts w:ascii="Arial" w:hAnsi="Arial" w:cs="Arial"/>
                <w:sz w:val="14"/>
                <w:lang w:val="es-BO"/>
              </w:rPr>
              <w:t>21</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4EDC9EAA" w:rsidR="00473A73" w:rsidRPr="009956C4" w:rsidRDefault="00280099"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0CACEEE6" w:rsidR="00473A73" w:rsidRPr="009956C4" w:rsidRDefault="003B6A81"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2C063C">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2C063C">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7C72FF52" w:rsidR="00473A73" w:rsidRPr="009956C4" w:rsidRDefault="00E01204" w:rsidP="00473A73">
            <w:pPr>
              <w:adjustRightInd w:val="0"/>
              <w:snapToGrid w:val="0"/>
              <w:jc w:val="center"/>
              <w:rPr>
                <w:rFonts w:ascii="Arial" w:hAnsi="Arial" w:cs="Arial"/>
                <w:sz w:val="14"/>
                <w:lang w:val="es-BO"/>
              </w:rPr>
            </w:pPr>
            <w:r>
              <w:rPr>
                <w:rFonts w:ascii="Arial" w:hAnsi="Arial" w:cs="Arial"/>
                <w:sz w:val="14"/>
                <w:lang w:val="es-BO"/>
              </w:rPr>
              <w:t>23</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587CE596" w:rsidR="00473A73" w:rsidRPr="009956C4" w:rsidRDefault="00280099"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6CC88D0D" w:rsidR="00473A73" w:rsidRPr="009956C4" w:rsidRDefault="00542EC9"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2C063C">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2C063C">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4FA58AD4" w:rsidR="00473A73" w:rsidRPr="009956C4" w:rsidRDefault="00E01204" w:rsidP="00473A73">
            <w:pPr>
              <w:adjustRightInd w:val="0"/>
              <w:snapToGrid w:val="0"/>
              <w:jc w:val="center"/>
              <w:rPr>
                <w:rFonts w:ascii="Arial" w:hAnsi="Arial" w:cs="Arial"/>
                <w:sz w:val="14"/>
                <w:lang w:val="es-BO"/>
              </w:rPr>
            </w:pPr>
            <w:r>
              <w:rPr>
                <w:rFonts w:ascii="Arial" w:hAnsi="Arial" w:cs="Arial"/>
                <w:sz w:val="14"/>
                <w:lang w:val="es-BO"/>
              </w:rPr>
              <w:t>27</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7283BEAC" w:rsidR="00473A73" w:rsidRPr="009956C4" w:rsidRDefault="00280099"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3615E139" w:rsidR="00473A73" w:rsidRPr="009956C4" w:rsidRDefault="00542EC9"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2C063C">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2C063C">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2C063C">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11E0AA4E" w:rsidR="00473A73" w:rsidRPr="009956C4" w:rsidRDefault="00E01204" w:rsidP="00473A73">
            <w:pPr>
              <w:adjustRightInd w:val="0"/>
              <w:snapToGrid w:val="0"/>
              <w:jc w:val="center"/>
              <w:rPr>
                <w:rFonts w:ascii="Arial" w:hAnsi="Arial" w:cs="Arial"/>
                <w:sz w:val="14"/>
                <w:lang w:val="es-BO"/>
              </w:rPr>
            </w:pPr>
            <w:r>
              <w:rPr>
                <w:rFonts w:ascii="Arial" w:hAnsi="Arial" w:cs="Arial"/>
                <w:sz w:val="14"/>
                <w:lang w:val="es-BO"/>
              </w:rPr>
              <w:t>31</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701048FC" w:rsidR="00473A73" w:rsidRPr="009956C4" w:rsidRDefault="00280099"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7A407A10" w:rsidR="00473A73" w:rsidRPr="009956C4" w:rsidRDefault="00542EC9"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2C063C">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2C063C">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4CFE6CA1" w:rsidR="00473A73" w:rsidRPr="00A244D6" w:rsidRDefault="00E01204" w:rsidP="00280099">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2CAA2068" w:rsidR="00473A73" w:rsidRPr="00A244D6" w:rsidRDefault="00E01204" w:rsidP="00473A73">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338B8D75" w:rsidR="00473A73" w:rsidRPr="00A244D6" w:rsidRDefault="005B5939" w:rsidP="00E01204">
            <w:pPr>
              <w:adjustRightInd w:val="0"/>
              <w:snapToGrid w:val="0"/>
              <w:jc w:val="center"/>
              <w:rPr>
                <w:rFonts w:ascii="Arial" w:hAnsi="Arial" w:cs="Arial"/>
                <w:sz w:val="14"/>
                <w:lang w:val="es-BO"/>
              </w:rPr>
            </w:pPr>
            <w:r>
              <w:rPr>
                <w:rFonts w:ascii="Arial" w:hAnsi="Arial" w:cs="Arial"/>
                <w:sz w:val="14"/>
                <w:lang w:val="es-BO"/>
              </w:rPr>
              <w:t>202</w:t>
            </w:r>
            <w:r w:rsidR="00E01204">
              <w:rPr>
                <w:rFonts w:ascii="Arial" w:hAnsi="Arial" w:cs="Arial"/>
                <w:sz w:val="14"/>
                <w:lang w:val="es-BO"/>
              </w:rPr>
              <w:t>2</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2C063C">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77777777"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p>
    <w:p w14:paraId="750E9679" w14:textId="5E601028"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33351991" w14:textId="77777777" w:rsidR="009C19E5" w:rsidRPr="009956C4" w:rsidRDefault="00204172">
      <w:pPr>
        <w:pStyle w:val="Ttulo1"/>
        <w:tabs>
          <w:tab w:val="clear" w:pos="360"/>
          <w:tab w:val="num" w:pos="567"/>
        </w:tabs>
        <w:ind w:left="567" w:hanging="567"/>
        <w:rPr>
          <w:rFonts w:ascii="Verdana" w:hAnsi="Verdana" w:cs="Arial"/>
          <w:sz w:val="18"/>
          <w:szCs w:val="18"/>
          <w:u w:val="none"/>
          <w:lang w:val="es-BO"/>
        </w:rPr>
      </w:pPr>
      <w:r w:rsidRPr="009956C4">
        <w:rPr>
          <w:rFonts w:ascii="Verdana" w:hAnsi="Verdana" w:cs="Arial"/>
          <w:i/>
          <w:strike/>
          <w:sz w:val="16"/>
          <w:szCs w:val="16"/>
          <w:u w:val="none"/>
          <w:lang w:val="es-BO"/>
        </w:rPr>
        <w:br w:type="page"/>
      </w:r>
      <w:bookmarkStart w:id="73" w:name="_Toc61869923"/>
      <w:r w:rsidR="008C62BC" w:rsidRPr="009956C4">
        <w:rPr>
          <w:rFonts w:ascii="Verdana" w:hAnsi="Verdana" w:cs="Arial"/>
          <w:sz w:val="18"/>
          <w:szCs w:val="18"/>
          <w:u w:val="none"/>
          <w:lang w:val="es-BO"/>
        </w:rPr>
        <w:lastRenderedPageBreak/>
        <w:t>ESPECIFICACIONES TÉCNICAS Y CONDICIONES TÉCNICAS REQUERIDAS DEL BIEN</w:t>
      </w:r>
      <w:bookmarkEnd w:id="73"/>
      <w:r w:rsidR="008C62BC"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9956C4" w14:paraId="681F8317" w14:textId="77777777" w:rsidTr="00875507">
        <w:trPr>
          <w:trHeight w:val="1543"/>
        </w:trPr>
        <w:tc>
          <w:tcPr>
            <w:tcW w:w="9781" w:type="dxa"/>
            <w:shd w:val="clear" w:color="auto" w:fill="auto"/>
          </w:tcPr>
          <w:p w14:paraId="6710CD34" w14:textId="77777777" w:rsidR="00A72FB0" w:rsidRPr="002F4781" w:rsidRDefault="00D1186A" w:rsidP="00875507">
            <w:pPr>
              <w:pBdr>
                <w:bottom w:val="single" w:sz="4" w:space="1" w:color="auto"/>
              </w:pBdr>
              <w:shd w:val="clear" w:color="auto" w:fill="C6D9F1" w:themeFill="text2" w:themeFillTint="33"/>
              <w:jc w:val="center"/>
              <w:rPr>
                <w:rFonts w:cs="Arial"/>
                <w:b/>
                <w:sz w:val="24"/>
                <w:szCs w:val="24"/>
                <w:lang w:val="es-BO"/>
              </w:rPr>
            </w:pPr>
            <w:r w:rsidRPr="002F4781">
              <w:rPr>
                <w:rFonts w:cs="Arial"/>
                <w:b/>
                <w:sz w:val="24"/>
                <w:szCs w:val="24"/>
                <w:lang w:val="es-BO"/>
              </w:rPr>
              <w:t>ESPECIFICACIONES TÉCNICAS</w:t>
            </w:r>
          </w:p>
          <w:p w14:paraId="3622AE90" w14:textId="77777777" w:rsidR="00CA7703" w:rsidRPr="000871DA" w:rsidRDefault="00CA7703" w:rsidP="00CA7703">
            <w:pPr>
              <w:pStyle w:val="Prrafodelista"/>
              <w:numPr>
                <w:ilvl w:val="0"/>
                <w:numId w:val="53"/>
              </w:numPr>
              <w:contextualSpacing/>
              <w:jc w:val="both"/>
              <w:rPr>
                <w:rFonts w:ascii="Verdana" w:hAnsi="Verdana" w:cs="Arial"/>
                <w:b/>
                <w:color w:val="000000" w:themeColor="text1"/>
                <w:sz w:val="18"/>
                <w:szCs w:val="18"/>
              </w:rPr>
            </w:pPr>
            <w:r w:rsidRPr="000871DA">
              <w:rPr>
                <w:rFonts w:ascii="Verdana" w:hAnsi="Verdana" w:cs="Arial"/>
                <w:b/>
                <w:color w:val="000000" w:themeColor="text1"/>
                <w:sz w:val="18"/>
                <w:szCs w:val="18"/>
              </w:rPr>
              <w:t>ANTECEDENTES</w:t>
            </w:r>
          </w:p>
          <w:p w14:paraId="6B8FACB1" w14:textId="77777777" w:rsidR="00CA7703" w:rsidRPr="000871DA" w:rsidRDefault="00CA7703" w:rsidP="00CA7703">
            <w:pPr>
              <w:spacing w:before="120" w:after="120" w:line="276" w:lineRule="auto"/>
              <w:jc w:val="both"/>
              <w:rPr>
                <w:rFonts w:cs="Arial"/>
                <w:color w:val="000000" w:themeColor="text1"/>
                <w:sz w:val="18"/>
                <w:szCs w:val="18"/>
              </w:rPr>
            </w:pPr>
            <w:r w:rsidRPr="000871DA">
              <w:rPr>
                <w:rFonts w:cs="Arial"/>
                <w:color w:val="000000" w:themeColor="text1"/>
                <w:sz w:val="18"/>
                <w:szCs w:val="18"/>
              </w:rPr>
              <w:t xml:space="preserve">En el marco de la Estrategia Nacional de Industrialización de Recursos </w:t>
            </w:r>
            <w:proofErr w:type="spellStart"/>
            <w:r w:rsidRPr="000871DA">
              <w:rPr>
                <w:rFonts w:cs="Arial"/>
                <w:color w:val="000000" w:themeColor="text1"/>
                <w:sz w:val="18"/>
                <w:szCs w:val="18"/>
              </w:rPr>
              <w:t>Evaporíticos</w:t>
            </w:r>
            <w:proofErr w:type="spellEnd"/>
            <w:r w:rsidRPr="000871DA">
              <w:rPr>
                <w:rFonts w:cs="Arial"/>
                <w:color w:val="000000" w:themeColor="text1"/>
                <w:sz w:val="18"/>
                <w:szCs w:val="18"/>
              </w:rPr>
              <w:t xml:space="preserve"> con recursos y esfuerzos 100% bolivianos para la preservación de sus riquezas a favor del estado. Esta estrategia se está desarrollando en fases que implican el avance de diferentes actividades, en los que se requiere: insumos, equipos, servicios, consultorías u otros.</w:t>
            </w:r>
          </w:p>
          <w:p w14:paraId="01E0EF1A" w14:textId="77777777" w:rsidR="00CA7703" w:rsidRPr="000871DA" w:rsidRDefault="00CA7703" w:rsidP="00CA7703">
            <w:pPr>
              <w:spacing w:before="120" w:after="120" w:line="276" w:lineRule="auto"/>
              <w:jc w:val="both"/>
              <w:rPr>
                <w:rFonts w:cs="Arial"/>
                <w:color w:val="000000" w:themeColor="text1"/>
                <w:sz w:val="18"/>
                <w:szCs w:val="18"/>
              </w:rPr>
            </w:pPr>
            <w:r w:rsidRPr="000871DA">
              <w:rPr>
                <w:rFonts w:cs="Arial"/>
                <w:color w:val="000000" w:themeColor="text1"/>
                <w:sz w:val="18"/>
                <w:szCs w:val="18"/>
              </w:rPr>
              <w:t xml:space="preserve">En el marco de la Normas básicas del Sistema de Administración de Bienes y Servicios NB-SABS, se aprobó el Reglamento </w:t>
            </w:r>
            <w:proofErr w:type="spellStart"/>
            <w:r w:rsidRPr="000871DA">
              <w:rPr>
                <w:rFonts w:cs="Arial"/>
                <w:color w:val="000000" w:themeColor="text1"/>
                <w:sz w:val="18"/>
                <w:szCs w:val="18"/>
              </w:rPr>
              <w:t>Especifico</w:t>
            </w:r>
            <w:proofErr w:type="spellEnd"/>
            <w:r w:rsidRPr="000871DA">
              <w:rPr>
                <w:rFonts w:cs="Arial"/>
                <w:color w:val="000000" w:themeColor="text1"/>
                <w:sz w:val="18"/>
                <w:szCs w:val="18"/>
              </w:rPr>
              <w:t xml:space="preserve"> del Sistema de Administración de Bienes y Servicios de la Empresa Pública Nacional Estratégica de Yacimientos de Litio Bolivianos (RE-SABS-003) Versión N°1, con Resolución de Directorio General RDG-No. 003/2021 del 24 de marzo del 2021 y Resolución Ministerial N°088, de 29 de enero de 2021. El Re- SABS-EPNE-003 se encuentra en vigencia, y establece la elaboración de las Especificaciones Técnicas o Términos de Referencia, como función de la Unidad Solicitante.</w:t>
            </w:r>
          </w:p>
          <w:p w14:paraId="2D416208" w14:textId="77777777" w:rsidR="00CA7703" w:rsidRPr="000871DA" w:rsidRDefault="00CA7703" w:rsidP="00CA7703">
            <w:pPr>
              <w:pStyle w:val="Prrafodelista"/>
              <w:numPr>
                <w:ilvl w:val="0"/>
                <w:numId w:val="53"/>
              </w:numPr>
              <w:spacing w:line="276" w:lineRule="auto"/>
              <w:contextualSpacing/>
              <w:jc w:val="both"/>
              <w:rPr>
                <w:rFonts w:ascii="Verdana" w:hAnsi="Verdana" w:cs="Arial"/>
                <w:b/>
                <w:color w:val="000000" w:themeColor="text1"/>
                <w:sz w:val="18"/>
                <w:szCs w:val="18"/>
              </w:rPr>
            </w:pPr>
            <w:r w:rsidRPr="000871DA">
              <w:rPr>
                <w:rFonts w:ascii="Verdana" w:hAnsi="Verdana" w:cs="Arial"/>
                <w:b/>
                <w:color w:val="000000" w:themeColor="text1"/>
                <w:sz w:val="18"/>
                <w:szCs w:val="18"/>
              </w:rPr>
              <w:t>OBJETIVO</w:t>
            </w:r>
          </w:p>
          <w:p w14:paraId="405A9F7B" w14:textId="77777777" w:rsidR="00CA7703" w:rsidRPr="000871DA" w:rsidRDefault="00CA7703" w:rsidP="00CA7703">
            <w:pPr>
              <w:spacing w:before="120" w:after="120" w:line="276" w:lineRule="auto"/>
              <w:jc w:val="both"/>
              <w:rPr>
                <w:rFonts w:cs="Arial"/>
                <w:color w:val="000000" w:themeColor="text1"/>
                <w:sz w:val="18"/>
                <w:szCs w:val="18"/>
              </w:rPr>
            </w:pPr>
            <w:r w:rsidRPr="000871DA">
              <w:rPr>
                <w:rFonts w:cs="Arial"/>
                <w:color w:val="000000" w:themeColor="text1"/>
                <w:sz w:val="18"/>
                <w:szCs w:val="18"/>
              </w:rPr>
              <w:t xml:space="preserve">El área de Laboratorio de análisis Químico de la Planta </w:t>
            </w:r>
            <w:proofErr w:type="spellStart"/>
            <w:r w:rsidRPr="000871DA">
              <w:rPr>
                <w:rFonts w:cs="Arial"/>
                <w:color w:val="000000" w:themeColor="text1"/>
                <w:sz w:val="18"/>
                <w:szCs w:val="18"/>
              </w:rPr>
              <w:t>Llipi</w:t>
            </w:r>
            <w:proofErr w:type="spellEnd"/>
            <w:r w:rsidRPr="000871DA">
              <w:rPr>
                <w:rFonts w:cs="Arial"/>
                <w:color w:val="000000" w:themeColor="text1"/>
                <w:sz w:val="18"/>
                <w:szCs w:val="18"/>
              </w:rPr>
              <w:t>, Piscinas Industriales y Planta de Industrial de Sales de Potasio, requieren de gas Acetileno Analítico, para realizar el análisis químico de las muestras, de las etapas intermedias de producción además de las provenientes de producto terminado.</w:t>
            </w:r>
          </w:p>
          <w:p w14:paraId="6FA5029B" w14:textId="77777777" w:rsidR="00CA7703" w:rsidRPr="000871DA" w:rsidRDefault="00CA7703" w:rsidP="00CA7703">
            <w:pPr>
              <w:pStyle w:val="Prrafodelista"/>
              <w:numPr>
                <w:ilvl w:val="0"/>
                <w:numId w:val="53"/>
              </w:numPr>
              <w:contextualSpacing/>
              <w:jc w:val="both"/>
              <w:rPr>
                <w:rFonts w:ascii="Verdana" w:hAnsi="Verdana" w:cs="Arial"/>
                <w:b/>
                <w:color w:val="000000" w:themeColor="text1"/>
                <w:sz w:val="18"/>
                <w:szCs w:val="18"/>
              </w:rPr>
            </w:pPr>
            <w:r w:rsidRPr="000871DA">
              <w:rPr>
                <w:rFonts w:ascii="Verdana" w:hAnsi="Verdana" w:cs="Arial"/>
                <w:b/>
                <w:color w:val="000000" w:themeColor="text1"/>
                <w:sz w:val="18"/>
                <w:szCs w:val="18"/>
              </w:rPr>
              <w:t xml:space="preserve">CARACTERÍSTICAS TECNICAS </w:t>
            </w:r>
          </w:p>
          <w:p w14:paraId="2861D4BE" w14:textId="77777777" w:rsidR="00CA7703" w:rsidRPr="000871DA" w:rsidRDefault="00CA7703" w:rsidP="00CA7703">
            <w:pPr>
              <w:pStyle w:val="Prrafodelista"/>
              <w:ind w:left="360"/>
              <w:jc w:val="both"/>
              <w:rPr>
                <w:rFonts w:ascii="Verdana" w:hAnsi="Verdana" w:cs="Arial"/>
                <w:b/>
                <w:color w:val="000000" w:themeColor="text1"/>
                <w:sz w:val="18"/>
                <w:szCs w:val="18"/>
              </w:rPr>
            </w:pPr>
          </w:p>
          <w:tbl>
            <w:tblPr>
              <w:tblStyle w:val="Tablaconcuadrcula"/>
              <w:tblW w:w="9493" w:type="dxa"/>
              <w:jc w:val="center"/>
              <w:tblLayout w:type="fixed"/>
              <w:tblLook w:val="04A0" w:firstRow="1" w:lastRow="0" w:firstColumn="1" w:lastColumn="0" w:noHBand="0" w:noVBand="1"/>
            </w:tblPr>
            <w:tblGrid>
              <w:gridCol w:w="568"/>
              <w:gridCol w:w="845"/>
              <w:gridCol w:w="850"/>
              <w:gridCol w:w="1717"/>
              <w:gridCol w:w="3544"/>
              <w:gridCol w:w="1969"/>
            </w:tblGrid>
            <w:tr w:rsidR="000871DA" w:rsidRPr="000871DA" w14:paraId="4A0C01E9" w14:textId="77777777" w:rsidTr="0057313B">
              <w:trPr>
                <w:trHeight w:val="564"/>
                <w:tblHeader/>
                <w:jc w:val="center"/>
              </w:trPr>
              <w:tc>
                <w:tcPr>
                  <w:tcW w:w="568" w:type="dxa"/>
                  <w:vAlign w:val="center"/>
                </w:tcPr>
                <w:p w14:paraId="4C2B4E2C" w14:textId="77777777" w:rsidR="00CA7703" w:rsidRPr="000871DA" w:rsidRDefault="00CA7703" w:rsidP="0057313B">
                  <w:pPr>
                    <w:jc w:val="center"/>
                    <w:rPr>
                      <w:rFonts w:cs="Arial"/>
                      <w:b/>
                      <w:bCs/>
                      <w:color w:val="000000" w:themeColor="text1"/>
                      <w:sz w:val="18"/>
                      <w:szCs w:val="18"/>
                      <w:lang w:eastAsia="es-BO"/>
                    </w:rPr>
                  </w:pPr>
                  <w:r w:rsidRPr="000871DA">
                    <w:rPr>
                      <w:rFonts w:cs="Arial"/>
                      <w:b/>
                      <w:color w:val="000000" w:themeColor="text1"/>
                      <w:sz w:val="18"/>
                      <w:szCs w:val="18"/>
                      <w:lang w:eastAsia="es-BO"/>
                    </w:rPr>
                    <w:t>Nº</w:t>
                  </w:r>
                </w:p>
              </w:tc>
              <w:tc>
                <w:tcPr>
                  <w:tcW w:w="845" w:type="dxa"/>
                  <w:vAlign w:val="center"/>
                </w:tcPr>
                <w:p w14:paraId="3462BCF6" w14:textId="77777777" w:rsidR="00CA7703" w:rsidRPr="000871DA" w:rsidRDefault="00CA7703" w:rsidP="0057313B">
                  <w:pPr>
                    <w:jc w:val="center"/>
                    <w:rPr>
                      <w:rFonts w:cs="Arial"/>
                      <w:b/>
                      <w:bCs/>
                      <w:color w:val="000000" w:themeColor="text1"/>
                      <w:sz w:val="18"/>
                      <w:szCs w:val="18"/>
                      <w:lang w:eastAsia="es-BO"/>
                    </w:rPr>
                  </w:pPr>
                  <w:proofErr w:type="spellStart"/>
                  <w:r w:rsidRPr="000871DA">
                    <w:rPr>
                      <w:rFonts w:cs="Arial"/>
                      <w:b/>
                      <w:color w:val="000000" w:themeColor="text1"/>
                      <w:sz w:val="18"/>
                      <w:szCs w:val="18"/>
                      <w:lang w:eastAsia="es-BO"/>
                    </w:rPr>
                    <w:t>Cant</w:t>
                  </w:r>
                  <w:proofErr w:type="spellEnd"/>
                  <w:r w:rsidRPr="000871DA">
                    <w:rPr>
                      <w:rFonts w:cs="Arial"/>
                      <w:b/>
                      <w:color w:val="000000" w:themeColor="text1"/>
                      <w:sz w:val="18"/>
                      <w:szCs w:val="18"/>
                      <w:lang w:eastAsia="es-BO"/>
                    </w:rPr>
                    <w:t>.</w:t>
                  </w:r>
                </w:p>
              </w:tc>
              <w:tc>
                <w:tcPr>
                  <w:tcW w:w="850" w:type="dxa"/>
                  <w:vAlign w:val="center"/>
                </w:tcPr>
                <w:p w14:paraId="4AF7EE13" w14:textId="77777777" w:rsidR="00CA7703" w:rsidRPr="000871DA" w:rsidRDefault="00CA7703" w:rsidP="0057313B">
                  <w:pPr>
                    <w:jc w:val="center"/>
                    <w:rPr>
                      <w:rFonts w:cs="Arial"/>
                      <w:b/>
                      <w:bCs/>
                      <w:color w:val="000000" w:themeColor="text1"/>
                      <w:sz w:val="18"/>
                      <w:szCs w:val="18"/>
                      <w:lang w:eastAsia="es-BO"/>
                    </w:rPr>
                  </w:pPr>
                  <w:r w:rsidRPr="000871DA">
                    <w:rPr>
                      <w:rFonts w:cs="Arial"/>
                      <w:b/>
                      <w:color w:val="000000" w:themeColor="text1"/>
                      <w:sz w:val="18"/>
                      <w:szCs w:val="18"/>
                      <w:lang w:eastAsia="es-BO"/>
                    </w:rPr>
                    <w:t>Unid</w:t>
                  </w:r>
                </w:p>
              </w:tc>
              <w:tc>
                <w:tcPr>
                  <w:tcW w:w="1717" w:type="dxa"/>
                  <w:vAlign w:val="center"/>
                </w:tcPr>
                <w:p w14:paraId="24753E66" w14:textId="77777777" w:rsidR="00CA7703" w:rsidRPr="000871DA" w:rsidRDefault="00CA7703" w:rsidP="0057313B">
                  <w:pPr>
                    <w:jc w:val="center"/>
                    <w:rPr>
                      <w:rFonts w:cs="Arial"/>
                      <w:b/>
                      <w:bCs/>
                      <w:color w:val="000000" w:themeColor="text1"/>
                      <w:sz w:val="18"/>
                      <w:szCs w:val="18"/>
                      <w:lang w:eastAsia="es-BO"/>
                    </w:rPr>
                  </w:pPr>
                  <w:r w:rsidRPr="000871DA">
                    <w:rPr>
                      <w:rFonts w:cs="Arial"/>
                      <w:b/>
                      <w:color w:val="000000" w:themeColor="text1"/>
                      <w:sz w:val="18"/>
                      <w:szCs w:val="18"/>
                      <w:lang w:eastAsia="es-BO"/>
                    </w:rPr>
                    <w:t>Descripción del bien</w:t>
                  </w:r>
                </w:p>
              </w:tc>
              <w:tc>
                <w:tcPr>
                  <w:tcW w:w="3544" w:type="dxa"/>
                  <w:vAlign w:val="center"/>
                </w:tcPr>
                <w:p w14:paraId="40E78D52" w14:textId="77777777" w:rsidR="00CA7703" w:rsidRPr="000871DA" w:rsidRDefault="00CA7703" w:rsidP="0057313B">
                  <w:pPr>
                    <w:jc w:val="center"/>
                    <w:rPr>
                      <w:rFonts w:cs="Arial"/>
                      <w:b/>
                      <w:bCs/>
                      <w:color w:val="000000" w:themeColor="text1"/>
                      <w:sz w:val="18"/>
                      <w:szCs w:val="18"/>
                      <w:lang w:eastAsia="es-BO"/>
                    </w:rPr>
                  </w:pPr>
                  <w:r w:rsidRPr="000871DA">
                    <w:rPr>
                      <w:rFonts w:cs="Arial"/>
                      <w:b/>
                      <w:color w:val="000000" w:themeColor="text1"/>
                      <w:sz w:val="18"/>
                      <w:szCs w:val="18"/>
                      <w:lang w:eastAsia="es-BO"/>
                    </w:rPr>
                    <w:t>Características Técnica</w:t>
                  </w:r>
                </w:p>
              </w:tc>
              <w:tc>
                <w:tcPr>
                  <w:tcW w:w="1969" w:type="dxa"/>
                  <w:vAlign w:val="center"/>
                </w:tcPr>
                <w:p w14:paraId="0E255A75" w14:textId="77777777" w:rsidR="00CA7703" w:rsidRPr="000871DA" w:rsidRDefault="00CA7703" w:rsidP="0057313B">
                  <w:pPr>
                    <w:jc w:val="center"/>
                    <w:rPr>
                      <w:rFonts w:cs="Arial"/>
                      <w:b/>
                      <w:bCs/>
                      <w:color w:val="000000" w:themeColor="text1"/>
                      <w:sz w:val="18"/>
                      <w:szCs w:val="18"/>
                      <w:lang w:eastAsia="es-BO"/>
                    </w:rPr>
                  </w:pPr>
                  <w:r w:rsidRPr="000871DA">
                    <w:rPr>
                      <w:rFonts w:cs="Arial"/>
                      <w:b/>
                      <w:color w:val="000000" w:themeColor="text1"/>
                      <w:sz w:val="18"/>
                      <w:szCs w:val="18"/>
                      <w:lang w:eastAsia="es-BO"/>
                    </w:rPr>
                    <w:t>Datos o información de referencia</w:t>
                  </w:r>
                </w:p>
              </w:tc>
            </w:tr>
            <w:tr w:rsidR="000871DA" w:rsidRPr="000871DA" w14:paraId="4D4ADE10" w14:textId="77777777" w:rsidTr="0057313B">
              <w:trPr>
                <w:trHeight w:val="1251"/>
                <w:jc w:val="center"/>
              </w:trPr>
              <w:tc>
                <w:tcPr>
                  <w:tcW w:w="568" w:type="dxa"/>
                  <w:vAlign w:val="center"/>
                </w:tcPr>
                <w:p w14:paraId="49B22574" w14:textId="77777777" w:rsidR="00CA7703" w:rsidRPr="000871DA" w:rsidRDefault="00CA7703" w:rsidP="0057313B">
                  <w:pPr>
                    <w:jc w:val="center"/>
                    <w:rPr>
                      <w:rFonts w:cs="Arial"/>
                      <w:b/>
                      <w:bCs/>
                      <w:color w:val="000000" w:themeColor="text1"/>
                      <w:sz w:val="18"/>
                      <w:szCs w:val="18"/>
                      <w:lang w:eastAsia="es-BO"/>
                    </w:rPr>
                  </w:pPr>
                  <w:r w:rsidRPr="000871DA">
                    <w:rPr>
                      <w:rFonts w:cs="Arial"/>
                      <w:color w:val="000000" w:themeColor="text1"/>
                      <w:sz w:val="18"/>
                      <w:szCs w:val="18"/>
                      <w:lang w:eastAsia="es-BO"/>
                    </w:rPr>
                    <w:t>1</w:t>
                  </w:r>
                </w:p>
              </w:tc>
              <w:tc>
                <w:tcPr>
                  <w:tcW w:w="845" w:type="dxa"/>
                  <w:vAlign w:val="center"/>
                </w:tcPr>
                <w:p w14:paraId="5253BCDD" w14:textId="77777777" w:rsidR="00CA7703" w:rsidRPr="000871DA" w:rsidRDefault="00CA7703" w:rsidP="0057313B">
                  <w:pPr>
                    <w:jc w:val="center"/>
                    <w:rPr>
                      <w:rFonts w:cs="Arial"/>
                      <w:color w:val="000000" w:themeColor="text1"/>
                      <w:sz w:val="18"/>
                      <w:szCs w:val="18"/>
                      <w:lang w:eastAsia="es-BO"/>
                    </w:rPr>
                  </w:pPr>
                  <w:r w:rsidRPr="000871DA">
                    <w:rPr>
                      <w:rFonts w:cs="Arial"/>
                      <w:color w:val="000000" w:themeColor="text1"/>
                      <w:sz w:val="18"/>
                      <w:szCs w:val="18"/>
                      <w:lang w:eastAsia="es-BO"/>
                    </w:rPr>
                    <w:t>750</w:t>
                  </w:r>
                </w:p>
              </w:tc>
              <w:tc>
                <w:tcPr>
                  <w:tcW w:w="850" w:type="dxa"/>
                  <w:vAlign w:val="center"/>
                </w:tcPr>
                <w:p w14:paraId="71814F70" w14:textId="77777777" w:rsidR="00CA7703" w:rsidRPr="000871DA" w:rsidRDefault="00CA7703" w:rsidP="0057313B">
                  <w:pPr>
                    <w:jc w:val="center"/>
                    <w:rPr>
                      <w:rFonts w:cs="Arial"/>
                      <w:color w:val="000000" w:themeColor="text1"/>
                      <w:sz w:val="18"/>
                      <w:szCs w:val="18"/>
                      <w:lang w:eastAsia="es-BO"/>
                    </w:rPr>
                  </w:pPr>
                  <w:r w:rsidRPr="000871DA">
                    <w:rPr>
                      <w:rFonts w:cs="Arial"/>
                      <w:color w:val="000000" w:themeColor="text1"/>
                      <w:sz w:val="18"/>
                      <w:szCs w:val="18"/>
                      <w:lang w:eastAsia="es-BO"/>
                    </w:rPr>
                    <w:t>Kg</w:t>
                  </w:r>
                </w:p>
              </w:tc>
              <w:tc>
                <w:tcPr>
                  <w:tcW w:w="1717" w:type="dxa"/>
                  <w:vAlign w:val="center"/>
                </w:tcPr>
                <w:p w14:paraId="08D15DC6" w14:textId="77777777" w:rsidR="00CA7703" w:rsidRPr="000871DA" w:rsidRDefault="00CA7703" w:rsidP="0057313B">
                  <w:pPr>
                    <w:jc w:val="center"/>
                    <w:rPr>
                      <w:rFonts w:cs="Arial"/>
                      <w:color w:val="000000" w:themeColor="text1"/>
                      <w:sz w:val="18"/>
                      <w:szCs w:val="18"/>
                      <w:lang w:eastAsia="es-BO"/>
                    </w:rPr>
                  </w:pPr>
                  <w:r w:rsidRPr="000871DA">
                    <w:rPr>
                      <w:rFonts w:cs="Arial"/>
                      <w:color w:val="000000" w:themeColor="text1"/>
                      <w:sz w:val="18"/>
                      <w:szCs w:val="18"/>
                      <w:lang w:eastAsia="es-BO"/>
                    </w:rPr>
                    <w:t>Gas Acetileno Analítico</w:t>
                  </w:r>
                </w:p>
              </w:tc>
              <w:tc>
                <w:tcPr>
                  <w:tcW w:w="3544" w:type="dxa"/>
                  <w:vAlign w:val="center"/>
                </w:tcPr>
                <w:p w14:paraId="63071F90" w14:textId="77777777" w:rsidR="00CA7703" w:rsidRPr="000871DA" w:rsidRDefault="00CA7703" w:rsidP="0057313B">
                  <w:pPr>
                    <w:pStyle w:val="Sinespaciado"/>
                    <w:rPr>
                      <w:rFonts w:ascii="Verdana" w:eastAsiaTheme="minorHAnsi" w:hAnsi="Verdana" w:cs="Arial"/>
                      <w:color w:val="000000" w:themeColor="text1"/>
                      <w:sz w:val="18"/>
                      <w:szCs w:val="18"/>
                    </w:rPr>
                  </w:pPr>
                  <w:r w:rsidRPr="000871DA">
                    <w:rPr>
                      <w:rFonts w:ascii="Verdana" w:eastAsiaTheme="minorHAnsi" w:hAnsi="Verdana" w:cs="Arial"/>
                      <w:color w:val="000000" w:themeColor="text1"/>
                      <w:sz w:val="18"/>
                      <w:szCs w:val="18"/>
                    </w:rPr>
                    <w:t>Pureza: igual o mayor a 99,5 %</w:t>
                  </w:r>
                </w:p>
                <w:p w14:paraId="2352BEB7" w14:textId="77777777" w:rsidR="00CA7703" w:rsidRPr="000871DA" w:rsidRDefault="00CA7703" w:rsidP="0057313B">
                  <w:pPr>
                    <w:rPr>
                      <w:rFonts w:cs="Arial"/>
                      <w:color w:val="000000" w:themeColor="text1"/>
                      <w:sz w:val="18"/>
                      <w:szCs w:val="18"/>
                    </w:rPr>
                  </w:pPr>
                  <w:r w:rsidRPr="000871DA">
                    <w:rPr>
                      <w:rFonts w:cs="Arial"/>
                      <w:color w:val="000000" w:themeColor="text1"/>
                      <w:sz w:val="18"/>
                      <w:szCs w:val="18"/>
                    </w:rPr>
                    <w:t>Presentación de certificado de análisis del producto</w:t>
                  </w:r>
                </w:p>
                <w:p w14:paraId="386B3F6F" w14:textId="77777777" w:rsidR="00CA7703" w:rsidRPr="000871DA" w:rsidRDefault="00CA7703" w:rsidP="0057313B">
                  <w:pPr>
                    <w:rPr>
                      <w:rFonts w:cs="Arial"/>
                      <w:color w:val="000000" w:themeColor="text1"/>
                      <w:sz w:val="18"/>
                      <w:szCs w:val="18"/>
                      <w:lang w:eastAsia="es-BO"/>
                    </w:rPr>
                  </w:pPr>
                  <w:r w:rsidRPr="000871DA">
                    <w:rPr>
                      <w:rFonts w:cs="Arial"/>
                      <w:color w:val="000000" w:themeColor="text1"/>
                      <w:sz w:val="18"/>
                      <w:szCs w:val="18"/>
                    </w:rPr>
                    <w:t>Certificado de calidad ISO 9001 u otros documentos que acrediten la calidad</w:t>
                  </w:r>
                </w:p>
              </w:tc>
              <w:tc>
                <w:tcPr>
                  <w:tcW w:w="1969" w:type="dxa"/>
                  <w:vAlign w:val="center"/>
                </w:tcPr>
                <w:p w14:paraId="056D4DB5" w14:textId="77777777" w:rsidR="00CA7703" w:rsidRPr="000871DA" w:rsidRDefault="00CA7703" w:rsidP="0057313B">
                  <w:pPr>
                    <w:jc w:val="center"/>
                    <w:rPr>
                      <w:rFonts w:cs="Arial"/>
                      <w:color w:val="000000" w:themeColor="text1"/>
                      <w:sz w:val="18"/>
                      <w:szCs w:val="18"/>
                      <w:lang w:eastAsia="es-BO"/>
                    </w:rPr>
                  </w:pPr>
                  <w:r w:rsidRPr="000871DA">
                    <w:rPr>
                      <w:rFonts w:cs="Arial"/>
                      <w:color w:val="000000" w:themeColor="text1"/>
                      <w:sz w:val="18"/>
                      <w:szCs w:val="18"/>
                    </w:rPr>
                    <w:t>Fosfina ppm v/v menor a 500</w:t>
                  </w:r>
                </w:p>
              </w:tc>
            </w:tr>
          </w:tbl>
          <w:p w14:paraId="4999C31B" w14:textId="77777777" w:rsidR="00CA7703" w:rsidRPr="000871DA" w:rsidRDefault="00CA7703" w:rsidP="00CA7703">
            <w:pPr>
              <w:jc w:val="center"/>
              <w:rPr>
                <w:rFonts w:cs="Arial"/>
                <w:b/>
                <w:color w:val="000000" w:themeColor="text1"/>
                <w:sz w:val="18"/>
                <w:szCs w:val="18"/>
                <w:lang w:eastAsia="es-BO"/>
              </w:rPr>
            </w:pPr>
          </w:p>
          <w:p w14:paraId="4C35E653" w14:textId="77777777" w:rsidR="00CA7703" w:rsidRPr="000871DA" w:rsidRDefault="00CA7703" w:rsidP="00CA7703">
            <w:pPr>
              <w:jc w:val="both"/>
              <w:rPr>
                <w:rFonts w:cs="Arial"/>
                <w:color w:val="000000" w:themeColor="text1"/>
                <w:sz w:val="18"/>
                <w:szCs w:val="18"/>
                <w:lang w:eastAsia="es-BO"/>
              </w:rPr>
            </w:pPr>
            <w:r w:rsidRPr="000871DA">
              <w:rPr>
                <w:rFonts w:cs="Arial"/>
                <w:b/>
                <w:color w:val="000000" w:themeColor="text1"/>
                <w:sz w:val="18"/>
                <w:szCs w:val="18"/>
                <w:lang w:eastAsia="es-BO"/>
              </w:rPr>
              <w:t>Nota:</w:t>
            </w:r>
            <w:r w:rsidRPr="000871DA">
              <w:rPr>
                <w:rFonts w:cs="Arial"/>
                <w:color w:val="000000" w:themeColor="text1"/>
                <w:sz w:val="18"/>
                <w:szCs w:val="18"/>
                <w:lang w:eastAsia="es-BO"/>
              </w:rPr>
              <w:t xml:space="preserve"> Enviar los documentos de calidad (ejemplo: ISO 9000 o protocolos de calidad del proceso o similares) y un modelo del certificado de análisis a presentar para cada entrega, para respaldo de la oferta.</w:t>
            </w:r>
          </w:p>
          <w:p w14:paraId="4AD1E82D" w14:textId="77777777" w:rsidR="00CA7703" w:rsidRPr="000871DA" w:rsidRDefault="00CA7703" w:rsidP="00CA7703">
            <w:pPr>
              <w:pStyle w:val="Prrafodelista"/>
              <w:numPr>
                <w:ilvl w:val="0"/>
                <w:numId w:val="53"/>
              </w:numPr>
              <w:spacing w:before="120"/>
              <w:ind w:left="357" w:hanging="357"/>
              <w:jc w:val="both"/>
              <w:rPr>
                <w:rFonts w:ascii="Verdana" w:hAnsi="Verdana" w:cs="Arial"/>
                <w:b/>
                <w:color w:val="000000" w:themeColor="text1"/>
                <w:sz w:val="18"/>
                <w:szCs w:val="18"/>
              </w:rPr>
            </w:pPr>
            <w:r w:rsidRPr="000871DA">
              <w:rPr>
                <w:rFonts w:ascii="Verdana" w:hAnsi="Verdana" w:cs="Arial"/>
                <w:b/>
                <w:color w:val="000000" w:themeColor="text1"/>
                <w:sz w:val="18"/>
                <w:szCs w:val="18"/>
              </w:rPr>
              <w:t>PRECIO REFERENCIAL</w:t>
            </w:r>
          </w:p>
          <w:p w14:paraId="5F1F4393" w14:textId="2B4F744E" w:rsidR="00134A58" w:rsidRPr="00134A58" w:rsidRDefault="00134A58" w:rsidP="00134A58">
            <w:pPr>
              <w:spacing w:before="60" w:after="60" w:line="276" w:lineRule="auto"/>
              <w:jc w:val="both"/>
              <w:rPr>
                <w:rFonts w:cs="Arial"/>
                <w:color w:val="000000" w:themeColor="text1"/>
                <w:sz w:val="18"/>
                <w:szCs w:val="18"/>
              </w:rPr>
            </w:pPr>
            <w:r w:rsidRPr="00134A58">
              <w:rPr>
                <w:rFonts w:cs="Arial"/>
                <w:color w:val="000000" w:themeColor="text1"/>
                <w:sz w:val="18"/>
                <w:szCs w:val="18"/>
              </w:rPr>
              <w:t xml:space="preserve">El precio referencial asciende a </w:t>
            </w:r>
            <w:r w:rsidRPr="00134A58">
              <w:rPr>
                <w:rFonts w:cs="Arial"/>
                <w:b/>
                <w:color w:val="000000" w:themeColor="text1"/>
                <w:sz w:val="18"/>
                <w:szCs w:val="18"/>
              </w:rPr>
              <w:t>Bs. 142.500,00</w:t>
            </w:r>
            <w:r w:rsidRPr="00134A58">
              <w:rPr>
                <w:rFonts w:cs="Arial"/>
                <w:color w:val="000000" w:themeColor="text1"/>
                <w:sz w:val="18"/>
                <w:szCs w:val="18"/>
              </w:rPr>
              <w:t xml:space="preserve"> (</w:t>
            </w:r>
            <w:r w:rsidRPr="00134A58">
              <w:rPr>
                <w:rFonts w:cs="Arial"/>
                <w:bCs/>
                <w:color w:val="000000" w:themeColor="text1"/>
                <w:sz w:val="18"/>
                <w:szCs w:val="18"/>
                <w:lang w:val="es-BO"/>
              </w:rPr>
              <w:t>Ciento cuarenta y dos mil quinientos 00/100 Bolivianos)</w:t>
            </w:r>
          </w:p>
          <w:tbl>
            <w:tblPr>
              <w:tblW w:w="9209" w:type="dxa"/>
              <w:jc w:val="center"/>
              <w:tblLayout w:type="fixed"/>
              <w:tblCellMar>
                <w:left w:w="70" w:type="dxa"/>
                <w:right w:w="70" w:type="dxa"/>
              </w:tblCellMar>
              <w:tblLook w:val="04A0" w:firstRow="1" w:lastRow="0" w:firstColumn="1" w:lastColumn="0" w:noHBand="0" w:noVBand="1"/>
            </w:tblPr>
            <w:tblGrid>
              <w:gridCol w:w="511"/>
              <w:gridCol w:w="821"/>
              <w:gridCol w:w="820"/>
              <w:gridCol w:w="4222"/>
              <w:gridCol w:w="1452"/>
              <w:gridCol w:w="1383"/>
            </w:tblGrid>
            <w:tr w:rsidR="000871DA" w:rsidRPr="000871DA" w14:paraId="47A90600" w14:textId="77777777" w:rsidTr="0057313B">
              <w:trPr>
                <w:trHeight w:val="283"/>
                <w:tblHeader/>
                <w:jc w:val="center"/>
              </w:trPr>
              <w:tc>
                <w:tcPr>
                  <w:tcW w:w="5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8F901B0" w14:textId="77777777" w:rsidR="00CA7703" w:rsidRPr="000871DA" w:rsidRDefault="00CA7703" w:rsidP="0057313B">
                  <w:pPr>
                    <w:jc w:val="center"/>
                    <w:rPr>
                      <w:rFonts w:cs="Arial"/>
                      <w:b/>
                      <w:bCs/>
                      <w:color w:val="000000" w:themeColor="text1"/>
                      <w:sz w:val="18"/>
                      <w:szCs w:val="18"/>
                      <w:lang w:val="es-BO" w:eastAsia="es-BO"/>
                    </w:rPr>
                  </w:pPr>
                  <w:r w:rsidRPr="000871DA">
                    <w:rPr>
                      <w:rFonts w:cs="Arial"/>
                      <w:b/>
                      <w:bCs/>
                      <w:color w:val="000000" w:themeColor="text1"/>
                      <w:sz w:val="18"/>
                      <w:szCs w:val="18"/>
                      <w:lang w:val="es-BO" w:eastAsia="es-BO"/>
                    </w:rPr>
                    <w:t>N°</w:t>
                  </w:r>
                </w:p>
              </w:tc>
              <w:tc>
                <w:tcPr>
                  <w:tcW w:w="8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C28F6E" w14:textId="77777777" w:rsidR="00CA7703" w:rsidRPr="000871DA" w:rsidRDefault="00CA7703" w:rsidP="0057313B">
                  <w:pPr>
                    <w:jc w:val="center"/>
                    <w:rPr>
                      <w:rFonts w:cs="Arial"/>
                      <w:b/>
                      <w:bCs/>
                      <w:color w:val="000000" w:themeColor="text1"/>
                      <w:sz w:val="18"/>
                      <w:szCs w:val="18"/>
                      <w:lang w:val="es-BO" w:eastAsia="es-BO"/>
                    </w:rPr>
                  </w:pPr>
                  <w:proofErr w:type="spellStart"/>
                  <w:r w:rsidRPr="000871DA">
                    <w:rPr>
                      <w:rFonts w:cs="Arial"/>
                      <w:b/>
                      <w:bCs/>
                      <w:color w:val="000000" w:themeColor="text1"/>
                      <w:sz w:val="18"/>
                      <w:szCs w:val="18"/>
                      <w:lang w:val="es-BO" w:eastAsia="es-BO"/>
                    </w:rPr>
                    <w:t>Cant</w:t>
                  </w:r>
                  <w:proofErr w:type="spellEnd"/>
                  <w:r w:rsidRPr="000871DA">
                    <w:rPr>
                      <w:rFonts w:cs="Arial"/>
                      <w:b/>
                      <w:bCs/>
                      <w:color w:val="000000" w:themeColor="text1"/>
                      <w:sz w:val="18"/>
                      <w:szCs w:val="18"/>
                      <w:lang w:val="es-BO" w:eastAsia="es-BO"/>
                    </w:rPr>
                    <w:t>.</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056EA4" w14:textId="77777777" w:rsidR="00CA7703" w:rsidRPr="000871DA" w:rsidRDefault="00CA7703" w:rsidP="0057313B">
                  <w:pPr>
                    <w:jc w:val="center"/>
                    <w:rPr>
                      <w:rFonts w:cs="Arial"/>
                      <w:b/>
                      <w:bCs/>
                      <w:color w:val="000000" w:themeColor="text1"/>
                      <w:sz w:val="18"/>
                      <w:szCs w:val="18"/>
                      <w:lang w:val="es-BO" w:eastAsia="es-BO"/>
                    </w:rPr>
                  </w:pPr>
                  <w:r w:rsidRPr="000871DA">
                    <w:rPr>
                      <w:rFonts w:cs="Arial"/>
                      <w:b/>
                      <w:bCs/>
                      <w:color w:val="000000" w:themeColor="text1"/>
                      <w:sz w:val="18"/>
                      <w:szCs w:val="18"/>
                      <w:lang w:val="es-BO" w:eastAsia="es-BO"/>
                    </w:rPr>
                    <w:t>Unid.</w:t>
                  </w:r>
                </w:p>
              </w:tc>
              <w:tc>
                <w:tcPr>
                  <w:tcW w:w="42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7250D7" w14:textId="77777777" w:rsidR="00CA7703" w:rsidRPr="000871DA" w:rsidRDefault="00CA7703" w:rsidP="0057313B">
                  <w:pPr>
                    <w:jc w:val="center"/>
                    <w:rPr>
                      <w:rFonts w:cs="Arial"/>
                      <w:b/>
                      <w:bCs/>
                      <w:color w:val="000000" w:themeColor="text1"/>
                      <w:sz w:val="18"/>
                      <w:szCs w:val="18"/>
                      <w:lang w:val="es-BO" w:eastAsia="es-BO"/>
                    </w:rPr>
                  </w:pPr>
                  <w:r w:rsidRPr="000871DA">
                    <w:rPr>
                      <w:rFonts w:cs="Arial"/>
                      <w:b/>
                      <w:bCs/>
                      <w:color w:val="000000" w:themeColor="text1"/>
                      <w:sz w:val="18"/>
                      <w:szCs w:val="18"/>
                      <w:lang w:val="es-BO" w:eastAsia="es-BO"/>
                    </w:rPr>
                    <w:t>Descripción del Bien</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7593F19D" w14:textId="77777777" w:rsidR="00CA7703" w:rsidRPr="000871DA" w:rsidRDefault="00CA7703" w:rsidP="0057313B">
                  <w:pPr>
                    <w:jc w:val="center"/>
                    <w:rPr>
                      <w:rFonts w:cs="Arial"/>
                      <w:b/>
                      <w:bCs/>
                      <w:color w:val="000000" w:themeColor="text1"/>
                      <w:sz w:val="18"/>
                      <w:szCs w:val="18"/>
                      <w:lang w:val="es-BO" w:eastAsia="es-BO"/>
                    </w:rPr>
                  </w:pPr>
                  <w:r w:rsidRPr="000871DA">
                    <w:rPr>
                      <w:rFonts w:cs="Arial"/>
                      <w:b/>
                      <w:bCs/>
                      <w:color w:val="000000" w:themeColor="text1"/>
                      <w:sz w:val="18"/>
                      <w:szCs w:val="18"/>
                      <w:lang w:val="es-BO" w:eastAsia="es-BO"/>
                    </w:rPr>
                    <w:t>Precio Referencial</w:t>
                  </w:r>
                </w:p>
              </w:tc>
            </w:tr>
            <w:tr w:rsidR="000871DA" w:rsidRPr="000871DA" w14:paraId="1100122E" w14:textId="77777777" w:rsidTr="0057313B">
              <w:trPr>
                <w:trHeight w:val="283"/>
                <w:tblHeader/>
                <w:jc w:val="center"/>
              </w:trPr>
              <w:tc>
                <w:tcPr>
                  <w:tcW w:w="511" w:type="dxa"/>
                  <w:vMerge/>
                  <w:tcBorders>
                    <w:top w:val="single" w:sz="4" w:space="0" w:color="auto"/>
                    <w:left w:val="single" w:sz="4" w:space="0" w:color="auto"/>
                    <w:bottom w:val="single" w:sz="4" w:space="0" w:color="000000"/>
                    <w:right w:val="single" w:sz="4" w:space="0" w:color="auto"/>
                  </w:tcBorders>
                  <w:vAlign w:val="center"/>
                  <w:hideMark/>
                </w:tcPr>
                <w:p w14:paraId="3A58127B" w14:textId="77777777" w:rsidR="00CA7703" w:rsidRPr="000871DA" w:rsidRDefault="00CA7703" w:rsidP="0057313B">
                  <w:pPr>
                    <w:rPr>
                      <w:rFonts w:cs="Arial"/>
                      <w:b/>
                      <w:bCs/>
                      <w:color w:val="000000" w:themeColor="text1"/>
                      <w:sz w:val="18"/>
                      <w:szCs w:val="18"/>
                      <w:lang w:val="es-BO" w:eastAsia="es-BO"/>
                    </w:rPr>
                  </w:pPr>
                </w:p>
              </w:tc>
              <w:tc>
                <w:tcPr>
                  <w:tcW w:w="821" w:type="dxa"/>
                  <w:vMerge/>
                  <w:tcBorders>
                    <w:top w:val="single" w:sz="4" w:space="0" w:color="auto"/>
                    <w:left w:val="single" w:sz="4" w:space="0" w:color="auto"/>
                    <w:bottom w:val="single" w:sz="4" w:space="0" w:color="000000"/>
                    <w:right w:val="single" w:sz="4" w:space="0" w:color="auto"/>
                  </w:tcBorders>
                  <w:vAlign w:val="center"/>
                  <w:hideMark/>
                </w:tcPr>
                <w:p w14:paraId="5FC9C269" w14:textId="77777777" w:rsidR="00CA7703" w:rsidRPr="000871DA" w:rsidRDefault="00CA7703" w:rsidP="0057313B">
                  <w:pPr>
                    <w:rPr>
                      <w:rFonts w:cs="Arial"/>
                      <w:b/>
                      <w:bCs/>
                      <w:color w:val="000000" w:themeColor="text1"/>
                      <w:sz w:val="18"/>
                      <w:szCs w:val="18"/>
                      <w:lang w:val="es-BO" w:eastAsia="es-BO"/>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5A342C28" w14:textId="77777777" w:rsidR="00CA7703" w:rsidRPr="000871DA" w:rsidRDefault="00CA7703" w:rsidP="0057313B">
                  <w:pPr>
                    <w:rPr>
                      <w:rFonts w:cs="Arial"/>
                      <w:b/>
                      <w:bCs/>
                      <w:color w:val="000000" w:themeColor="text1"/>
                      <w:sz w:val="18"/>
                      <w:szCs w:val="18"/>
                      <w:lang w:val="es-BO" w:eastAsia="es-BO"/>
                    </w:rPr>
                  </w:pPr>
                </w:p>
              </w:tc>
              <w:tc>
                <w:tcPr>
                  <w:tcW w:w="4222" w:type="dxa"/>
                  <w:vMerge/>
                  <w:tcBorders>
                    <w:top w:val="single" w:sz="4" w:space="0" w:color="auto"/>
                    <w:left w:val="single" w:sz="4" w:space="0" w:color="auto"/>
                    <w:bottom w:val="single" w:sz="4" w:space="0" w:color="000000"/>
                    <w:right w:val="single" w:sz="4" w:space="0" w:color="auto"/>
                  </w:tcBorders>
                  <w:vAlign w:val="center"/>
                  <w:hideMark/>
                </w:tcPr>
                <w:p w14:paraId="1E8ED798" w14:textId="77777777" w:rsidR="00CA7703" w:rsidRPr="000871DA" w:rsidRDefault="00CA7703" w:rsidP="0057313B">
                  <w:pPr>
                    <w:rPr>
                      <w:rFonts w:cs="Arial"/>
                      <w:b/>
                      <w:bCs/>
                      <w:color w:val="000000" w:themeColor="text1"/>
                      <w:sz w:val="18"/>
                      <w:szCs w:val="18"/>
                      <w:lang w:val="es-BO" w:eastAsia="es-BO"/>
                    </w:rPr>
                  </w:pPr>
                </w:p>
              </w:tc>
              <w:tc>
                <w:tcPr>
                  <w:tcW w:w="1452" w:type="dxa"/>
                  <w:tcBorders>
                    <w:top w:val="nil"/>
                    <w:left w:val="nil"/>
                    <w:bottom w:val="single" w:sz="4" w:space="0" w:color="auto"/>
                    <w:right w:val="single" w:sz="4" w:space="0" w:color="auto"/>
                  </w:tcBorders>
                  <w:shd w:val="clear" w:color="auto" w:fill="auto"/>
                  <w:vAlign w:val="center"/>
                  <w:hideMark/>
                </w:tcPr>
                <w:p w14:paraId="68F1AC9F" w14:textId="77777777" w:rsidR="00CA7703" w:rsidRPr="000871DA" w:rsidRDefault="00CA7703" w:rsidP="0057313B">
                  <w:pPr>
                    <w:jc w:val="center"/>
                    <w:rPr>
                      <w:rFonts w:cs="Arial"/>
                      <w:b/>
                      <w:bCs/>
                      <w:color w:val="000000" w:themeColor="text1"/>
                      <w:sz w:val="18"/>
                      <w:szCs w:val="18"/>
                      <w:lang w:val="es-BO" w:eastAsia="es-BO"/>
                    </w:rPr>
                  </w:pPr>
                  <w:r w:rsidRPr="000871DA">
                    <w:rPr>
                      <w:rFonts w:cs="Arial"/>
                      <w:b/>
                      <w:bCs/>
                      <w:color w:val="000000" w:themeColor="text1"/>
                      <w:sz w:val="18"/>
                      <w:szCs w:val="18"/>
                      <w:lang w:val="es-BO" w:eastAsia="es-BO"/>
                    </w:rPr>
                    <w:t xml:space="preserve">Unitario Bs/U </w:t>
                  </w:r>
                </w:p>
              </w:tc>
              <w:tc>
                <w:tcPr>
                  <w:tcW w:w="1383" w:type="dxa"/>
                  <w:tcBorders>
                    <w:top w:val="nil"/>
                    <w:left w:val="nil"/>
                    <w:bottom w:val="single" w:sz="4" w:space="0" w:color="auto"/>
                    <w:right w:val="single" w:sz="4" w:space="0" w:color="auto"/>
                  </w:tcBorders>
                  <w:shd w:val="clear" w:color="auto" w:fill="auto"/>
                  <w:vAlign w:val="center"/>
                  <w:hideMark/>
                </w:tcPr>
                <w:p w14:paraId="1A7837C4" w14:textId="77777777" w:rsidR="00CA7703" w:rsidRPr="000871DA" w:rsidRDefault="00CA7703" w:rsidP="0057313B">
                  <w:pPr>
                    <w:jc w:val="center"/>
                    <w:rPr>
                      <w:rFonts w:cs="Arial"/>
                      <w:b/>
                      <w:bCs/>
                      <w:color w:val="000000" w:themeColor="text1"/>
                      <w:sz w:val="18"/>
                      <w:szCs w:val="18"/>
                      <w:lang w:val="es-BO" w:eastAsia="es-BO"/>
                    </w:rPr>
                  </w:pPr>
                  <w:r w:rsidRPr="000871DA">
                    <w:rPr>
                      <w:rFonts w:cs="Arial"/>
                      <w:b/>
                      <w:bCs/>
                      <w:color w:val="000000" w:themeColor="text1"/>
                      <w:sz w:val="18"/>
                      <w:szCs w:val="18"/>
                      <w:lang w:val="es-BO" w:eastAsia="es-BO"/>
                    </w:rPr>
                    <w:t>Total Bs.</w:t>
                  </w:r>
                </w:p>
              </w:tc>
            </w:tr>
            <w:tr w:rsidR="000871DA" w:rsidRPr="000871DA" w14:paraId="0FD68612" w14:textId="77777777" w:rsidTr="0057313B">
              <w:trPr>
                <w:trHeight w:val="283"/>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4AC6161F" w14:textId="77777777" w:rsidR="00CA7703" w:rsidRPr="000871DA" w:rsidRDefault="00CA7703" w:rsidP="0057313B">
                  <w:pPr>
                    <w:jc w:val="center"/>
                    <w:rPr>
                      <w:rFonts w:cs="Arial"/>
                      <w:b/>
                      <w:bCs/>
                      <w:color w:val="000000" w:themeColor="text1"/>
                      <w:sz w:val="18"/>
                      <w:szCs w:val="18"/>
                      <w:lang w:val="es-BO" w:eastAsia="es-BO"/>
                    </w:rPr>
                  </w:pPr>
                  <w:r w:rsidRPr="000871DA">
                    <w:rPr>
                      <w:rFonts w:cs="Calibri"/>
                      <w:b/>
                      <w:bCs/>
                      <w:color w:val="000000" w:themeColor="text1"/>
                      <w:sz w:val="18"/>
                      <w:szCs w:val="18"/>
                    </w:rPr>
                    <w:t>1</w:t>
                  </w:r>
                </w:p>
              </w:tc>
              <w:tc>
                <w:tcPr>
                  <w:tcW w:w="821" w:type="dxa"/>
                  <w:tcBorders>
                    <w:top w:val="nil"/>
                    <w:left w:val="nil"/>
                    <w:bottom w:val="single" w:sz="4" w:space="0" w:color="auto"/>
                    <w:right w:val="single" w:sz="4" w:space="0" w:color="auto"/>
                  </w:tcBorders>
                  <w:shd w:val="clear" w:color="auto" w:fill="auto"/>
                  <w:vAlign w:val="center"/>
                </w:tcPr>
                <w:p w14:paraId="2C4B91EF" w14:textId="77777777" w:rsidR="00CA7703" w:rsidRPr="000871DA" w:rsidRDefault="00CA7703" w:rsidP="0057313B">
                  <w:pPr>
                    <w:jc w:val="center"/>
                    <w:rPr>
                      <w:rFonts w:cs="Arial"/>
                      <w:color w:val="000000" w:themeColor="text1"/>
                      <w:sz w:val="18"/>
                      <w:szCs w:val="18"/>
                      <w:lang w:val="es-BO" w:eastAsia="es-BO"/>
                    </w:rPr>
                  </w:pPr>
                  <w:r w:rsidRPr="000871DA">
                    <w:rPr>
                      <w:rFonts w:cs="Calibri"/>
                      <w:color w:val="000000" w:themeColor="text1"/>
                      <w:sz w:val="18"/>
                      <w:szCs w:val="18"/>
                    </w:rPr>
                    <w:t>750</w:t>
                  </w:r>
                </w:p>
              </w:tc>
              <w:tc>
                <w:tcPr>
                  <w:tcW w:w="820" w:type="dxa"/>
                  <w:tcBorders>
                    <w:top w:val="nil"/>
                    <w:left w:val="nil"/>
                    <w:bottom w:val="single" w:sz="4" w:space="0" w:color="auto"/>
                    <w:right w:val="single" w:sz="4" w:space="0" w:color="auto"/>
                  </w:tcBorders>
                  <w:shd w:val="clear" w:color="auto" w:fill="auto"/>
                  <w:vAlign w:val="center"/>
                </w:tcPr>
                <w:p w14:paraId="6A2A3C2A" w14:textId="77777777" w:rsidR="00CA7703" w:rsidRPr="000871DA" w:rsidRDefault="00CA7703" w:rsidP="0057313B">
                  <w:pPr>
                    <w:jc w:val="center"/>
                    <w:rPr>
                      <w:rFonts w:cs="Arial"/>
                      <w:color w:val="000000" w:themeColor="text1"/>
                      <w:sz w:val="18"/>
                      <w:szCs w:val="18"/>
                      <w:lang w:val="es-BO" w:eastAsia="es-BO"/>
                    </w:rPr>
                  </w:pPr>
                  <w:r w:rsidRPr="000871DA">
                    <w:rPr>
                      <w:rFonts w:cs="Calibri"/>
                      <w:color w:val="000000" w:themeColor="text1"/>
                      <w:sz w:val="18"/>
                      <w:szCs w:val="18"/>
                    </w:rPr>
                    <w:t>Kg</w:t>
                  </w:r>
                </w:p>
              </w:tc>
              <w:tc>
                <w:tcPr>
                  <w:tcW w:w="4222" w:type="dxa"/>
                  <w:tcBorders>
                    <w:top w:val="nil"/>
                    <w:left w:val="nil"/>
                    <w:bottom w:val="single" w:sz="4" w:space="0" w:color="auto"/>
                    <w:right w:val="single" w:sz="4" w:space="0" w:color="auto"/>
                  </w:tcBorders>
                  <w:shd w:val="clear" w:color="auto" w:fill="auto"/>
                  <w:vAlign w:val="center"/>
                </w:tcPr>
                <w:p w14:paraId="7152F5E4" w14:textId="77777777" w:rsidR="00CA7703" w:rsidRPr="000871DA" w:rsidRDefault="00CA7703" w:rsidP="0057313B">
                  <w:pPr>
                    <w:rPr>
                      <w:rFonts w:cs="Arial"/>
                      <w:color w:val="000000" w:themeColor="text1"/>
                      <w:sz w:val="18"/>
                      <w:szCs w:val="18"/>
                      <w:lang w:val="es-BO" w:eastAsia="es-BO"/>
                    </w:rPr>
                  </w:pPr>
                  <w:r w:rsidRPr="000871DA">
                    <w:rPr>
                      <w:rFonts w:cs="Calibri"/>
                      <w:color w:val="000000" w:themeColor="text1"/>
                      <w:sz w:val="18"/>
                      <w:szCs w:val="18"/>
                    </w:rPr>
                    <w:t>Gas Acetileno Analítico</w:t>
                  </w:r>
                </w:p>
              </w:tc>
              <w:tc>
                <w:tcPr>
                  <w:tcW w:w="1452" w:type="dxa"/>
                  <w:tcBorders>
                    <w:top w:val="nil"/>
                    <w:left w:val="single" w:sz="4" w:space="0" w:color="auto"/>
                    <w:bottom w:val="single" w:sz="4" w:space="0" w:color="auto"/>
                    <w:right w:val="single" w:sz="4" w:space="0" w:color="auto"/>
                  </w:tcBorders>
                  <w:shd w:val="clear" w:color="auto" w:fill="auto"/>
                  <w:vAlign w:val="center"/>
                </w:tcPr>
                <w:p w14:paraId="16B0157B" w14:textId="77777777" w:rsidR="00CA7703" w:rsidRPr="000871DA" w:rsidRDefault="00CA7703" w:rsidP="0057313B">
                  <w:pPr>
                    <w:jc w:val="right"/>
                    <w:rPr>
                      <w:rFonts w:cs="Arial"/>
                      <w:color w:val="000000" w:themeColor="text1"/>
                      <w:sz w:val="18"/>
                      <w:szCs w:val="18"/>
                      <w:lang w:val="es-BO" w:eastAsia="es-BO"/>
                    </w:rPr>
                  </w:pPr>
                  <w:r w:rsidRPr="000871DA">
                    <w:rPr>
                      <w:rFonts w:cs="Calibri"/>
                      <w:color w:val="000000" w:themeColor="text1"/>
                      <w:sz w:val="18"/>
                      <w:szCs w:val="18"/>
                    </w:rPr>
                    <w:t>190,00</w:t>
                  </w:r>
                </w:p>
              </w:tc>
              <w:tc>
                <w:tcPr>
                  <w:tcW w:w="1383" w:type="dxa"/>
                  <w:tcBorders>
                    <w:top w:val="nil"/>
                    <w:left w:val="nil"/>
                    <w:bottom w:val="single" w:sz="4" w:space="0" w:color="auto"/>
                    <w:right w:val="single" w:sz="4" w:space="0" w:color="auto"/>
                  </w:tcBorders>
                  <w:shd w:val="clear" w:color="auto" w:fill="auto"/>
                  <w:vAlign w:val="center"/>
                </w:tcPr>
                <w:p w14:paraId="7C34C780" w14:textId="77777777" w:rsidR="00CA7703" w:rsidRPr="000871DA" w:rsidRDefault="00CA7703" w:rsidP="0057313B">
                  <w:pPr>
                    <w:jc w:val="right"/>
                    <w:rPr>
                      <w:rFonts w:cs="Arial"/>
                      <w:color w:val="000000" w:themeColor="text1"/>
                      <w:sz w:val="18"/>
                      <w:szCs w:val="18"/>
                      <w:lang w:val="es-BO" w:eastAsia="es-BO"/>
                    </w:rPr>
                  </w:pPr>
                  <w:r w:rsidRPr="000871DA">
                    <w:rPr>
                      <w:rFonts w:cs="Calibri"/>
                      <w:color w:val="000000" w:themeColor="text1"/>
                      <w:sz w:val="18"/>
                      <w:szCs w:val="18"/>
                    </w:rPr>
                    <w:t>142.500,00</w:t>
                  </w:r>
                </w:p>
              </w:tc>
            </w:tr>
            <w:tr w:rsidR="000871DA" w:rsidRPr="000871DA" w14:paraId="13FDED93" w14:textId="77777777" w:rsidTr="0057313B">
              <w:trPr>
                <w:trHeight w:val="283"/>
                <w:jc w:val="center"/>
              </w:trPr>
              <w:tc>
                <w:tcPr>
                  <w:tcW w:w="78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3E20ABA" w14:textId="77777777" w:rsidR="00CA7703" w:rsidRPr="000871DA" w:rsidRDefault="00CA7703" w:rsidP="0057313B">
                  <w:pPr>
                    <w:jc w:val="right"/>
                    <w:rPr>
                      <w:rFonts w:cs="Arial"/>
                      <w:b/>
                      <w:color w:val="000000" w:themeColor="text1"/>
                      <w:sz w:val="18"/>
                      <w:szCs w:val="18"/>
                      <w:lang w:val="es-BO" w:eastAsia="es-BO"/>
                    </w:rPr>
                  </w:pPr>
                  <w:r w:rsidRPr="000871DA">
                    <w:rPr>
                      <w:rFonts w:cs="Arial"/>
                      <w:b/>
                      <w:color w:val="000000" w:themeColor="text1"/>
                      <w:sz w:val="18"/>
                      <w:szCs w:val="18"/>
                      <w:lang w:val="es-BO" w:eastAsia="es-BO"/>
                    </w:rPr>
                    <w:t>Total, precio referencial Bs.</w:t>
                  </w:r>
                </w:p>
              </w:tc>
              <w:tc>
                <w:tcPr>
                  <w:tcW w:w="1383" w:type="dxa"/>
                  <w:tcBorders>
                    <w:top w:val="single" w:sz="4" w:space="0" w:color="auto"/>
                    <w:left w:val="nil"/>
                    <w:bottom w:val="single" w:sz="4" w:space="0" w:color="auto"/>
                    <w:right w:val="single" w:sz="4" w:space="0" w:color="auto"/>
                  </w:tcBorders>
                  <w:shd w:val="clear" w:color="auto" w:fill="auto"/>
                  <w:vAlign w:val="center"/>
                </w:tcPr>
                <w:p w14:paraId="01C23F2A" w14:textId="77777777" w:rsidR="00CA7703" w:rsidRPr="000871DA" w:rsidRDefault="00CA7703" w:rsidP="0057313B">
                  <w:pPr>
                    <w:jc w:val="right"/>
                    <w:rPr>
                      <w:rFonts w:cs="Arial"/>
                      <w:b/>
                      <w:bCs/>
                      <w:color w:val="000000" w:themeColor="text1"/>
                      <w:sz w:val="18"/>
                      <w:szCs w:val="18"/>
                      <w:lang w:val="es-BO" w:eastAsia="es-BO"/>
                    </w:rPr>
                  </w:pPr>
                  <w:r w:rsidRPr="000871DA">
                    <w:rPr>
                      <w:rFonts w:cs="Arial"/>
                      <w:b/>
                      <w:bCs/>
                      <w:color w:val="000000" w:themeColor="text1"/>
                      <w:sz w:val="18"/>
                      <w:szCs w:val="18"/>
                      <w:lang w:val="es-BO" w:eastAsia="es-BO"/>
                    </w:rPr>
                    <w:t>142.500,00</w:t>
                  </w:r>
                </w:p>
              </w:tc>
            </w:tr>
          </w:tbl>
          <w:p w14:paraId="0F8FE68A" w14:textId="77777777" w:rsidR="00CA7703" w:rsidRPr="000871DA" w:rsidRDefault="00CA7703" w:rsidP="00CA7703">
            <w:pPr>
              <w:pStyle w:val="Prrafodelista"/>
              <w:numPr>
                <w:ilvl w:val="0"/>
                <w:numId w:val="53"/>
              </w:numPr>
              <w:spacing w:before="120"/>
              <w:ind w:left="357" w:hanging="357"/>
              <w:jc w:val="both"/>
              <w:rPr>
                <w:rFonts w:ascii="Verdana" w:hAnsi="Verdana" w:cs="Arial"/>
                <w:b/>
                <w:color w:val="000000" w:themeColor="text1"/>
                <w:sz w:val="18"/>
                <w:szCs w:val="18"/>
              </w:rPr>
            </w:pPr>
            <w:bookmarkStart w:id="74" w:name="_Hlk43981422"/>
            <w:r w:rsidRPr="000871DA">
              <w:rPr>
                <w:rFonts w:ascii="Verdana" w:hAnsi="Verdana" w:cs="Arial"/>
                <w:b/>
                <w:color w:val="000000" w:themeColor="text1"/>
                <w:sz w:val="18"/>
                <w:szCs w:val="18"/>
              </w:rPr>
              <w:t>REQUISITOS COMPLEMENTARIOS</w:t>
            </w:r>
          </w:p>
          <w:p w14:paraId="1E8C0737" w14:textId="77777777" w:rsidR="00CA7703" w:rsidRPr="000871DA" w:rsidRDefault="00CA7703" w:rsidP="00CA7703">
            <w:pPr>
              <w:pStyle w:val="Prrafodelista"/>
              <w:numPr>
                <w:ilvl w:val="1"/>
                <w:numId w:val="53"/>
              </w:numPr>
              <w:spacing w:before="120"/>
              <w:ind w:left="0" w:firstLine="0"/>
              <w:jc w:val="both"/>
              <w:rPr>
                <w:rFonts w:ascii="Verdana" w:hAnsi="Verdana" w:cs="Arial"/>
                <w:b/>
                <w:color w:val="000000" w:themeColor="text1"/>
                <w:sz w:val="18"/>
                <w:szCs w:val="18"/>
              </w:rPr>
            </w:pPr>
            <w:r w:rsidRPr="000871DA">
              <w:rPr>
                <w:rFonts w:ascii="Verdana" w:hAnsi="Verdana" w:cs="Arial"/>
                <w:b/>
                <w:color w:val="000000" w:themeColor="text1"/>
                <w:sz w:val="18"/>
                <w:szCs w:val="18"/>
              </w:rPr>
              <w:t>RESPONSABILIDAD DEL PROVEEDOR</w:t>
            </w:r>
          </w:p>
          <w:p w14:paraId="7CFD7C9A" w14:textId="77777777" w:rsidR="00CA7703" w:rsidRPr="000871DA" w:rsidRDefault="00CA7703" w:rsidP="00CA7703">
            <w:pPr>
              <w:pStyle w:val="Sinespaciado"/>
              <w:spacing w:before="60"/>
              <w:rPr>
                <w:rFonts w:ascii="Verdana" w:hAnsi="Verdana" w:cs="Arial"/>
                <w:color w:val="000000" w:themeColor="text1"/>
                <w:sz w:val="18"/>
                <w:szCs w:val="18"/>
              </w:rPr>
            </w:pPr>
            <w:r w:rsidRPr="000871DA">
              <w:rPr>
                <w:rFonts w:ascii="Verdana" w:hAnsi="Verdana" w:cs="Arial"/>
                <w:color w:val="000000" w:themeColor="text1"/>
                <w:sz w:val="18"/>
                <w:szCs w:val="18"/>
              </w:rPr>
              <w:t xml:space="preserve">La oferta deberá contemplar lo siguiente: </w:t>
            </w:r>
          </w:p>
          <w:p w14:paraId="23A225EB" w14:textId="77777777" w:rsidR="00CA7703" w:rsidRPr="000871DA" w:rsidRDefault="00CA7703" w:rsidP="00CA7703">
            <w:pPr>
              <w:pStyle w:val="Sinespaciado"/>
              <w:numPr>
                <w:ilvl w:val="0"/>
                <w:numId w:val="54"/>
              </w:numPr>
              <w:spacing w:before="60" w:line="276" w:lineRule="auto"/>
              <w:ind w:left="357" w:hanging="357"/>
              <w:jc w:val="both"/>
              <w:rPr>
                <w:rFonts w:ascii="Verdana" w:hAnsi="Verdana" w:cs="Arial"/>
                <w:color w:val="000000" w:themeColor="text1"/>
                <w:sz w:val="18"/>
                <w:szCs w:val="18"/>
              </w:rPr>
            </w:pPr>
            <w:r w:rsidRPr="000871DA">
              <w:rPr>
                <w:rFonts w:ascii="Verdana" w:hAnsi="Verdana" w:cs="Arial"/>
                <w:color w:val="000000" w:themeColor="text1"/>
                <w:sz w:val="18"/>
                <w:szCs w:val="18"/>
              </w:rPr>
              <w:t>El requerimiento se realizará mediante Nota o correo electrónico, por el personal designado por YLB (comisión de recepción), según la necesidad de la provisión, y el cual estipulará el plazo para la entrega parcial correspondiente, para que la empresa adjudicada tome sus previsiones.</w:t>
            </w:r>
          </w:p>
          <w:p w14:paraId="1E957985" w14:textId="77777777" w:rsidR="00CA7703" w:rsidRPr="000871DA" w:rsidRDefault="00CA7703" w:rsidP="00CA7703">
            <w:pPr>
              <w:pStyle w:val="Sinespaciado"/>
              <w:numPr>
                <w:ilvl w:val="0"/>
                <w:numId w:val="54"/>
              </w:numPr>
              <w:spacing w:before="60" w:line="276" w:lineRule="auto"/>
              <w:ind w:left="357" w:hanging="357"/>
              <w:jc w:val="both"/>
              <w:rPr>
                <w:rFonts w:ascii="Verdana" w:hAnsi="Verdana" w:cs="Arial"/>
                <w:color w:val="000000" w:themeColor="text1"/>
                <w:sz w:val="18"/>
                <w:szCs w:val="18"/>
              </w:rPr>
            </w:pPr>
            <w:r w:rsidRPr="000871DA">
              <w:rPr>
                <w:rFonts w:ascii="Verdana" w:hAnsi="Verdana" w:cs="Arial"/>
                <w:color w:val="000000" w:themeColor="text1"/>
                <w:sz w:val="18"/>
                <w:szCs w:val="18"/>
              </w:rPr>
              <w:t xml:space="preserve">Los retrasos en las entregas, se computarán con las multas correspondientes, efectivas por el porcentaje estipulado en las multas y el monto total de la adjudicación. La acumulación de multas no </w:t>
            </w:r>
            <w:r w:rsidRPr="000871DA">
              <w:rPr>
                <w:rFonts w:ascii="Verdana" w:hAnsi="Verdana" w:cs="Arial"/>
                <w:color w:val="000000" w:themeColor="text1"/>
                <w:sz w:val="18"/>
                <w:szCs w:val="18"/>
              </w:rPr>
              <w:lastRenderedPageBreak/>
              <w:t>deberá superar el 20% del monto del contrato, dado que, corresponderá su recisión correspondiente, si existiera alguna contingencia en la entrega, la empresa deberá hacer conocer mediante nota o correo electrónico con los respaldos correspondientes a la comisión de recepción.</w:t>
            </w:r>
          </w:p>
          <w:p w14:paraId="6763B24A" w14:textId="77777777" w:rsidR="00CA7703" w:rsidRPr="000871DA" w:rsidRDefault="00CA7703" w:rsidP="00CA7703">
            <w:pPr>
              <w:pStyle w:val="Sinespaciado"/>
              <w:numPr>
                <w:ilvl w:val="0"/>
                <w:numId w:val="54"/>
              </w:numPr>
              <w:spacing w:before="60" w:line="276" w:lineRule="auto"/>
              <w:ind w:left="357" w:hanging="357"/>
              <w:jc w:val="both"/>
              <w:rPr>
                <w:rFonts w:ascii="Verdana" w:hAnsi="Verdana" w:cs="Arial"/>
                <w:color w:val="000000" w:themeColor="text1"/>
                <w:sz w:val="18"/>
                <w:szCs w:val="18"/>
              </w:rPr>
            </w:pPr>
            <w:r w:rsidRPr="000871DA">
              <w:rPr>
                <w:rFonts w:ascii="Verdana" w:hAnsi="Verdana" w:cs="Arial"/>
                <w:color w:val="000000" w:themeColor="text1"/>
                <w:sz w:val="18"/>
                <w:szCs w:val="18"/>
              </w:rPr>
              <w:t>La empresa Adjudicada, se encargará del recojo de los cilindros vacíos para la recarga correspondiente, además de los gastos de alimentación si corresponde.</w:t>
            </w:r>
          </w:p>
          <w:p w14:paraId="76BBABF4" w14:textId="77777777" w:rsidR="00CA7703" w:rsidRPr="000871DA" w:rsidRDefault="00CA7703" w:rsidP="00CA7703">
            <w:pPr>
              <w:pStyle w:val="Sinespaciado"/>
              <w:numPr>
                <w:ilvl w:val="0"/>
                <w:numId w:val="54"/>
              </w:numPr>
              <w:spacing w:before="60" w:line="276" w:lineRule="auto"/>
              <w:ind w:left="357" w:hanging="357"/>
              <w:jc w:val="both"/>
              <w:rPr>
                <w:rFonts w:ascii="Verdana" w:hAnsi="Verdana" w:cs="Arial"/>
                <w:color w:val="000000" w:themeColor="text1"/>
                <w:sz w:val="18"/>
                <w:szCs w:val="18"/>
              </w:rPr>
            </w:pPr>
            <w:r w:rsidRPr="000871DA">
              <w:rPr>
                <w:rFonts w:ascii="Verdana" w:hAnsi="Verdana" w:cs="Arial"/>
                <w:bCs/>
                <w:color w:val="000000" w:themeColor="text1"/>
                <w:sz w:val="18"/>
                <w:szCs w:val="18"/>
              </w:rPr>
              <w:t>La recepción del bien, contempla la verificación del color de llama para establecer la pureza del bien entregado, para su recepción o reposición correspondiente.</w:t>
            </w:r>
          </w:p>
          <w:p w14:paraId="18C09F23" w14:textId="77777777" w:rsidR="00CA7703" w:rsidRPr="000871DA" w:rsidRDefault="00CA7703" w:rsidP="00CA7703">
            <w:pPr>
              <w:pStyle w:val="Sinespaciado"/>
              <w:numPr>
                <w:ilvl w:val="0"/>
                <w:numId w:val="54"/>
              </w:numPr>
              <w:spacing w:before="60" w:line="276" w:lineRule="auto"/>
              <w:ind w:left="357" w:hanging="357"/>
              <w:jc w:val="both"/>
              <w:rPr>
                <w:rFonts w:ascii="Verdana" w:hAnsi="Verdana" w:cs="Arial"/>
                <w:color w:val="000000" w:themeColor="text1"/>
                <w:sz w:val="18"/>
                <w:szCs w:val="18"/>
              </w:rPr>
            </w:pPr>
            <w:r w:rsidRPr="000871DA">
              <w:rPr>
                <w:rFonts w:ascii="Verdana" w:hAnsi="Verdana" w:cs="Arial"/>
                <w:color w:val="000000" w:themeColor="text1"/>
                <w:sz w:val="18"/>
                <w:szCs w:val="18"/>
              </w:rPr>
              <w:t>La reposición y/o cambio del gas acetileno en caso de no cumplir con las características técnicas, dentro del plazo máximo de 7 días calendario, impostergablemente.</w:t>
            </w:r>
          </w:p>
          <w:p w14:paraId="30A5BFFB" w14:textId="77777777" w:rsidR="00CA7703" w:rsidRPr="000871DA" w:rsidRDefault="00CA7703" w:rsidP="00CA7703">
            <w:pPr>
              <w:pStyle w:val="Sinespaciado"/>
              <w:numPr>
                <w:ilvl w:val="0"/>
                <w:numId w:val="54"/>
              </w:numPr>
              <w:spacing w:before="60" w:line="276" w:lineRule="auto"/>
              <w:ind w:left="357" w:hanging="357"/>
              <w:jc w:val="both"/>
              <w:rPr>
                <w:rFonts w:ascii="Verdana" w:hAnsi="Verdana" w:cs="Arial"/>
                <w:color w:val="000000" w:themeColor="text1"/>
                <w:sz w:val="18"/>
                <w:szCs w:val="18"/>
              </w:rPr>
            </w:pPr>
            <w:r w:rsidRPr="000871DA">
              <w:rPr>
                <w:rFonts w:ascii="Verdana" w:hAnsi="Verdana" w:cs="Arial"/>
                <w:color w:val="000000" w:themeColor="text1"/>
                <w:sz w:val="18"/>
                <w:szCs w:val="18"/>
              </w:rPr>
              <w:t>Serán de responsabilidad exclusiva del proveedor adjudicado los errores u omisiones en que incurra al indicar los precios de la propuesta, debiendo asumir los costos de pérdidas que se deriven de dichos errores.</w:t>
            </w:r>
          </w:p>
          <w:p w14:paraId="61C2D7D9" w14:textId="77777777" w:rsidR="00CA7703" w:rsidRPr="000871DA" w:rsidRDefault="00CA7703" w:rsidP="00CA7703">
            <w:pPr>
              <w:pStyle w:val="Prrafodelista"/>
              <w:numPr>
                <w:ilvl w:val="0"/>
                <w:numId w:val="54"/>
              </w:numPr>
              <w:contextualSpacing/>
              <w:jc w:val="both"/>
              <w:rPr>
                <w:rFonts w:ascii="Verdana" w:hAnsi="Verdana" w:cs="Arial"/>
                <w:color w:val="000000" w:themeColor="text1"/>
                <w:sz w:val="18"/>
                <w:szCs w:val="18"/>
              </w:rPr>
            </w:pPr>
            <w:r w:rsidRPr="000871DA">
              <w:rPr>
                <w:rFonts w:ascii="Verdana" w:hAnsi="Verdana" w:cs="Arial"/>
                <w:color w:val="000000" w:themeColor="text1"/>
                <w:sz w:val="18"/>
                <w:szCs w:val="18"/>
              </w:rPr>
              <w:t>El proveedor adjudicado, deberá considerar como mínimo 4 viajes por trimestre, considerando como entrega un (1) viaje para recojo de los cilindros a ser recargados, y un (1) viaje para la entrega de los cilindros llenos.</w:t>
            </w:r>
            <w:r w:rsidRPr="000871DA">
              <w:rPr>
                <w:rFonts w:ascii="Verdana" w:hAnsi="Verdana"/>
                <w:color w:val="000000" w:themeColor="text1"/>
                <w:sz w:val="18"/>
                <w:szCs w:val="18"/>
              </w:rPr>
              <w:t xml:space="preserve"> </w:t>
            </w:r>
          </w:p>
          <w:p w14:paraId="0ADF8D9B" w14:textId="77777777" w:rsidR="00CA7703" w:rsidRPr="000871DA" w:rsidRDefault="00CA7703" w:rsidP="00CA7703">
            <w:pPr>
              <w:pStyle w:val="Prrafodelista"/>
              <w:numPr>
                <w:ilvl w:val="0"/>
                <w:numId w:val="54"/>
              </w:numPr>
              <w:contextualSpacing/>
              <w:jc w:val="both"/>
              <w:rPr>
                <w:rFonts w:ascii="Verdana" w:hAnsi="Verdana" w:cs="Arial"/>
                <w:color w:val="000000" w:themeColor="text1"/>
                <w:sz w:val="18"/>
                <w:szCs w:val="18"/>
              </w:rPr>
            </w:pPr>
            <w:r w:rsidRPr="000871DA">
              <w:rPr>
                <w:rFonts w:ascii="Verdana" w:hAnsi="Verdana" w:cs="Arial"/>
                <w:color w:val="000000" w:themeColor="text1"/>
                <w:sz w:val="18"/>
                <w:szCs w:val="18"/>
              </w:rPr>
              <w:t>La primera entrega de producto deberá realizarse en los cilindros de la empresa para que los laboratorios no se vean desabastecidos del gas requerido.</w:t>
            </w:r>
          </w:p>
          <w:p w14:paraId="79F4AADE" w14:textId="77777777" w:rsidR="00CA7703" w:rsidRPr="000871DA" w:rsidRDefault="00CA7703" w:rsidP="00CA7703">
            <w:pPr>
              <w:pStyle w:val="Prrafodelista"/>
              <w:ind w:left="360"/>
              <w:contextualSpacing/>
              <w:jc w:val="both"/>
              <w:rPr>
                <w:rFonts w:ascii="Verdana" w:hAnsi="Verdana" w:cs="Arial"/>
                <w:color w:val="000000" w:themeColor="text1"/>
                <w:sz w:val="18"/>
                <w:szCs w:val="18"/>
              </w:rPr>
            </w:pPr>
          </w:p>
          <w:p w14:paraId="3D482AC2" w14:textId="77777777" w:rsidR="00CA7703" w:rsidRPr="000871DA" w:rsidRDefault="00CA7703" w:rsidP="00CA7703">
            <w:pPr>
              <w:pStyle w:val="Prrafodelista"/>
              <w:numPr>
                <w:ilvl w:val="1"/>
                <w:numId w:val="53"/>
              </w:numPr>
              <w:spacing w:line="0" w:lineRule="atLeast"/>
              <w:ind w:left="0" w:firstLine="0"/>
              <w:jc w:val="both"/>
              <w:rPr>
                <w:rFonts w:ascii="Verdana" w:hAnsi="Verdana" w:cs="Arial"/>
                <w:b/>
                <w:color w:val="000000" w:themeColor="text1"/>
                <w:sz w:val="18"/>
                <w:szCs w:val="18"/>
              </w:rPr>
            </w:pPr>
            <w:r w:rsidRPr="000871DA">
              <w:rPr>
                <w:rFonts w:ascii="Verdana" w:hAnsi="Verdana" w:cs="Arial"/>
                <w:b/>
                <w:color w:val="000000" w:themeColor="text1"/>
                <w:sz w:val="18"/>
                <w:szCs w:val="18"/>
              </w:rPr>
              <w:t xml:space="preserve">MODALIDAD DE CONTRATACIÓN. </w:t>
            </w:r>
          </w:p>
          <w:p w14:paraId="149D17D7" w14:textId="77777777" w:rsidR="00CA7703" w:rsidRPr="000871DA" w:rsidRDefault="00CA7703" w:rsidP="00CA7703">
            <w:pPr>
              <w:pStyle w:val="Prrafodelista"/>
              <w:spacing w:line="0" w:lineRule="atLeast"/>
              <w:ind w:left="0"/>
              <w:jc w:val="both"/>
              <w:rPr>
                <w:rFonts w:ascii="Verdana" w:hAnsi="Verdana" w:cs="Arial"/>
                <w:color w:val="000000" w:themeColor="text1"/>
                <w:sz w:val="18"/>
                <w:szCs w:val="18"/>
              </w:rPr>
            </w:pPr>
            <w:r w:rsidRPr="000871DA">
              <w:rPr>
                <w:rFonts w:ascii="Verdana" w:hAnsi="Verdana" w:cs="Arial"/>
                <w:color w:val="000000" w:themeColor="text1"/>
                <w:sz w:val="18"/>
                <w:szCs w:val="18"/>
              </w:rPr>
              <w:t>El presente proceso de contratación de “</w:t>
            </w:r>
            <w:r w:rsidRPr="000871DA">
              <w:rPr>
                <w:rFonts w:ascii="Verdana" w:hAnsi="Verdana" w:cs="Arial"/>
                <w:b/>
                <w:bCs/>
                <w:color w:val="000000" w:themeColor="text1"/>
                <w:sz w:val="18"/>
                <w:szCs w:val="18"/>
                <w:lang w:val="es-MX"/>
              </w:rPr>
              <w:t>ADQUISICIÓN DE GASES COMBUSTIBLES PARA LOS LABORATORIOS DE LA DIRECCION DE INVESTIGACION Y DESARROLLO</w:t>
            </w:r>
            <w:r w:rsidRPr="000871DA">
              <w:rPr>
                <w:rFonts w:ascii="Verdana" w:hAnsi="Verdana" w:cs="Arial"/>
                <w:color w:val="000000" w:themeColor="text1"/>
                <w:sz w:val="18"/>
                <w:szCs w:val="18"/>
              </w:rPr>
              <w:t xml:space="preserve">” será bajo la modalidad de </w:t>
            </w:r>
            <w:r w:rsidRPr="000871DA">
              <w:rPr>
                <w:rFonts w:ascii="Verdana" w:hAnsi="Verdana" w:cs="Arial"/>
                <w:color w:val="000000" w:themeColor="text1"/>
                <w:sz w:val="18"/>
                <w:szCs w:val="18"/>
                <w:u w:val="single"/>
              </w:rPr>
              <w:t>Apoyo Nacional a la Producción y Empleo (ANPE)</w:t>
            </w:r>
            <w:r w:rsidRPr="000871DA">
              <w:rPr>
                <w:rFonts w:ascii="Verdana" w:hAnsi="Verdana" w:cs="Arial"/>
                <w:color w:val="000000" w:themeColor="text1"/>
                <w:sz w:val="18"/>
                <w:szCs w:val="18"/>
              </w:rPr>
              <w:t xml:space="preserve"> de acuerdo al Decreto Supremo Nº 0181 del 28 de Junio de 2009 que aprueba las Normas Básicas del Sistema de Administración de Bienes y Servicios y sus modificaciones.</w:t>
            </w:r>
          </w:p>
          <w:p w14:paraId="3A4BEDAD" w14:textId="77777777" w:rsidR="00CA7703" w:rsidRPr="000871DA" w:rsidRDefault="00CA7703" w:rsidP="00CA7703">
            <w:pPr>
              <w:pStyle w:val="Prrafodelista"/>
              <w:spacing w:line="0" w:lineRule="atLeast"/>
              <w:ind w:left="0"/>
              <w:jc w:val="both"/>
              <w:rPr>
                <w:rFonts w:ascii="Verdana" w:hAnsi="Verdana" w:cs="Arial"/>
                <w:b/>
                <w:color w:val="000000" w:themeColor="text1"/>
                <w:sz w:val="18"/>
                <w:szCs w:val="18"/>
              </w:rPr>
            </w:pPr>
          </w:p>
          <w:p w14:paraId="69A851E5" w14:textId="77777777" w:rsidR="00CA7703" w:rsidRPr="000871DA" w:rsidRDefault="00CA7703" w:rsidP="00CA7703">
            <w:pPr>
              <w:pStyle w:val="Prrafodelista"/>
              <w:numPr>
                <w:ilvl w:val="1"/>
                <w:numId w:val="53"/>
              </w:numPr>
              <w:spacing w:line="0" w:lineRule="atLeast"/>
              <w:ind w:left="0" w:firstLine="0"/>
              <w:jc w:val="both"/>
              <w:rPr>
                <w:rFonts w:ascii="Verdana" w:hAnsi="Verdana" w:cs="Arial"/>
                <w:b/>
                <w:color w:val="000000" w:themeColor="text1"/>
                <w:sz w:val="18"/>
                <w:szCs w:val="18"/>
              </w:rPr>
            </w:pPr>
            <w:r w:rsidRPr="000871DA">
              <w:rPr>
                <w:rFonts w:ascii="Verdana" w:hAnsi="Verdana" w:cs="Arial"/>
                <w:b/>
                <w:color w:val="000000" w:themeColor="text1"/>
                <w:sz w:val="18"/>
                <w:szCs w:val="18"/>
              </w:rPr>
              <w:t>VALIDEZ DE LA PROPUESTA</w:t>
            </w:r>
          </w:p>
          <w:p w14:paraId="795AA045" w14:textId="77777777" w:rsidR="00CA7703" w:rsidRPr="000871DA" w:rsidRDefault="00CA7703" w:rsidP="00CA7703">
            <w:pPr>
              <w:pStyle w:val="Prrafodelista"/>
              <w:spacing w:line="0" w:lineRule="atLeast"/>
              <w:ind w:left="0"/>
              <w:jc w:val="both"/>
              <w:rPr>
                <w:rFonts w:ascii="Verdana" w:hAnsi="Verdana" w:cs="Arial"/>
                <w:color w:val="000000" w:themeColor="text1"/>
                <w:sz w:val="18"/>
                <w:szCs w:val="18"/>
              </w:rPr>
            </w:pPr>
            <w:r w:rsidRPr="000871DA">
              <w:rPr>
                <w:rFonts w:ascii="Verdana" w:hAnsi="Verdana" w:cs="Arial"/>
                <w:color w:val="000000" w:themeColor="text1"/>
                <w:sz w:val="18"/>
                <w:szCs w:val="18"/>
              </w:rPr>
              <w:t>Debe ser mayor o igual a 30 días calendario.</w:t>
            </w:r>
          </w:p>
          <w:p w14:paraId="5ED2C4A5" w14:textId="77777777" w:rsidR="00CA7703" w:rsidRPr="000871DA" w:rsidRDefault="00CA7703" w:rsidP="00CA7703">
            <w:pPr>
              <w:pStyle w:val="Prrafodelista"/>
              <w:spacing w:line="0" w:lineRule="atLeast"/>
              <w:ind w:left="0"/>
              <w:jc w:val="both"/>
              <w:rPr>
                <w:rFonts w:ascii="Verdana" w:hAnsi="Verdana" w:cs="Arial"/>
                <w:bCs/>
                <w:color w:val="000000" w:themeColor="text1"/>
                <w:sz w:val="18"/>
                <w:szCs w:val="18"/>
              </w:rPr>
            </w:pPr>
          </w:p>
          <w:p w14:paraId="24C36E5B" w14:textId="77777777" w:rsidR="00CA7703" w:rsidRPr="000871DA" w:rsidRDefault="00CA7703" w:rsidP="00CA7703">
            <w:pPr>
              <w:pStyle w:val="Prrafodelista"/>
              <w:numPr>
                <w:ilvl w:val="1"/>
                <w:numId w:val="53"/>
              </w:numPr>
              <w:spacing w:line="0" w:lineRule="atLeast"/>
              <w:ind w:left="0" w:firstLine="0"/>
              <w:jc w:val="both"/>
              <w:rPr>
                <w:rFonts w:ascii="Verdana" w:hAnsi="Verdana" w:cs="Arial"/>
                <w:b/>
                <w:color w:val="000000" w:themeColor="text1"/>
                <w:sz w:val="18"/>
                <w:szCs w:val="18"/>
              </w:rPr>
            </w:pPr>
            <w:r w:rsidRPr="000871DA">
              <w:rPr>
                <w:rFonts w:ascii="Verdana" w:hAnsi="Verdana" w:cs="Arial"/>
                <w:b/>
                <w:color w:val="000000" w:themeColor="text1"/>
                <w:sz w:val="18"/>
                <w:szCs w:val="18"/>
              </w:rPr>
              <w:t xml:space="preserve">FORMA DE ADJUDICACIÓN. </w:t>
            </w:r>
          </w:p>
          <w:p w14:paraId="786D5320" w14:textId="77777777" w:rsidR="00CA7703" w:rsidRPr="000871DA" w:rsidRDefault="00CA7703" w:rsidP="00CA7703">
            <w:pPr>
              <w:spacing w:line="0" w:lineRule="atLeast"/>
              <w:jc w:val="both"/>
              <w:rPr>
                <w:rFonts w:cs="Arial"/>
                <w:color w:val="000000" w:themeColor="text1"/>
                <w:sz w:val="18"/>
                <w:szCs w:val="18"/>
              </w:rPr>
            </w:pPr>
            <w:r w:rsidRPr="000871DA">
              <w:rPr>
                <w:rFonts w:cs="Arial"/>
                <w:color w:val="000000" w:themeColor="text1"/>
                <w:sz w:val="18"/>
                <w:szCs w:val="18"/>
              </w:rPr>
              <w:t>La adjudicación será por el total.</w:t>
            </w:r>
          </w:p>
          <w:p w14:paraId="56CED39E" w14:textId="77777777" w:rsidR="00CA7703" w:rsidRPr="000871DA" w:rsidRDefault="00CA7703" w:rsidP="00CA7703">
            <w:pPr>
              <w:spacing w:line="0" w:lineRule="atLeast"/>
              <w:jc w:val="both"/>
              <w:rPr>
                <w:rFonts w:cs="Arial"/>
                <w:color w:val="000000" w:themeColor="text1"/>
                <w:sz w:val="18"/>
                <w:szCs w:val="18"/>
              </w:rPr>
            </w:pPr>
          </w:p>
          <w:p w14:paraId="151AEA10" w14:textId="77777777" w:rsidR="00CA7703" w:rsidRPr="000871DA" w:rsidRDefault="00CA7703" w:rsidP="00CA7703">
            <w:pPr>
              <w:pStyle w:val="Prrafodelista"/>
              <w:numPr>
                <w:ilvl w:val="1"/>
                <w:numId w:val="53"/>
              </w:numPr>
              <w:spacing w:line="0" w:lineRule="atLeast"/>
              <w:ind w:left="0" w:firstLine="0"/>
              <w:jc w:val="both"/>
              <w:rPr>
                <w:rFonts w:ascii="Verdana" w:hAnsi="Verdana" w:cs="Arial"/>
                <w:b/>
                <w:color w:val="000000" w:themeColor="text1"/>
                <w:sz w:val="18"/>
                <w:szCs w:val="18"/>
              </w:rPr>
            </w:pPr>
            <w:r w:rsidRPr="000871DA">
              <w:rPr>
                <w:rFonts w:ascii="Verdana" w:hAnsi="Verdana" w:cs="Arial"/>
                <w:b/>
                <w:color w:val="000000" w:themeColor="text1"/>
                <w:sz w:val="18"/>
                <w:szCs w:val="18"/>
              </w:rPr>
              <w:t xml:space="preserve">MÉTODO DE SELECCIÓN Y ADJUDICACIÓN. </w:t>
            </w:r>
          </w:p>
          <w:p w14:paraId="44922FD2" w14:textId="77777777" w:rsidR="00CA7703" w:rsidRPr="000871DA" w:rsidRDefault="00CA7703" w:rsidP="00CA7703">
            <w:pPr>
              <w:spacing w:line="0" w:lineRule="atLeast"/>
              <w:jc w:val="both"/>
              <w:rPr>
                <w:rFonts w:cs="Arial"/>
                <w:color w:val="000000" w:themeColor="text1"/>
                <w:sz w:val="18"/>
                <w:szCs w:val="18"/>
              </w:rPr>
            </w:pPr>
            <w:r w:rsidRPr="000871DA">
              <w:rPr>
                <w:rFonts w:cs="Arial"/>
                <w:color w:val="000000" w:themeColor="text1"/>
                <w:sz w:val="18"/>
                <w:szCs w:val="18"/>
              </w:rPr>
              <w:t>El método de evaluación que se aplicará, será: Precio evaluado más bajo.</w:t>
            </w:r>
          </w:p>
          <w:p w14:paraId="579940E5" w14:textId="77777777" w:rsidR="00CA7703" w:rsidRPr="000871DA" w:rsidRDefault="00CA7703" w:rsidP="00CA7703">
            <w:pPr>
              <w:spacing w:line="0" w:lineRule="atLeast"/>
              <w:jc w:val="both"/>
              <w:rPr>
                <w:rFonts w:cs="Arial"/>
                <w:color w:val="000000" w:themeColor="text1"/>
                <w:sz w:val="18"/>
                <w:szCs w:val="18"/>
              </w:rPr>
            </w:pPr>
          </w:p>
          <w:p w14:paraId="3741541F" w14:textId="77777777" w:rsidR="00CA7703" w:rsidRPr="000871DA" w:rsidRDefault="00CA7703" w:rsidP="00CA7703">
            <w:pPr>
              <w:pStyle w:val="Prrafodelista"/>
              <w:numPr>
                <w:ilvl w:val="1"/>
                <w:numId w:val="53"/>
              </w:numPr>
              <w:spacing w:line="0" w:lineRule="atLeast"/>
              <w:ind w:left="0" w:firstLine="0"/>
              <w:jc w:val="both"/>
              <w:rPr>
                <w:rFonts w:ascii="Verdana" w:hAnsi="Verdana" w:cs="Arial"/>
                <w:b/>
                <w:color w:val="000000" w:themeColor="text1"/>
                <w:sz w:val="18"/>
                <w:szCs w:val="18"/>
              </w:rPr>
            </w:pPr>
            <w:r w:rsidRPr="000871DA">
              <w:rPr>
                <w:rFonts w:ascii="Verdana" w:hAnsi="Verdana" w:cs="Arial"/>
                <w:b/>
                <w:color w:val="000000" w:themeColor="text1"/>
                <w:sz w:val="18"/>
                <w:szCs w:val="18"/>
              </w:rPr>
              <w:t>PARTIDA PRESUPUESTARIA</w:t>
            </w:r>
          </w:p>
          <w:p w14:paraId="6044F204" w14:textId="77777777" w:rsidR="00CA7703" w:rsidRPr="000871DA" w:rsidRDefault="00CA7703" w:rsidP="00CA7703">
            <w:pPr>
              <w:pStyle w:val="Prrafodelista"/>
              <w:spacing w:line="0" w:lineRule="atLeast"/>
              <w:ind w:left="0"/>
              <w:jc w:val="both"/>
              <w:rPr>
                <w:rFonts w:ascii="Verdana" w:hAnsi="Verdana" w:cs="Arial"/>
                <w:bCs/>
                <w:color w:val="000000" w:themeColor="text1"/>
                <w:sz w:val="18"/>
                <w:szCs w:val="18"/>
              </w:rPr>
            </w:pPr>
            <w:r w:rsidRPr="000871DA">
              <w:rPr>
                <w:rFonts w:ascii="Verdana" w:hAnsi="Verdana" w:cs="Arial"/>
                <w:bCs/>
                <w:color w:val="000000" w:themeColor="text1"/>
                <w:sz w:val="18"/>
                <w:szCs w:val="18"/>
              </w:rPr>
              <w:t>La partida presupuestaria asignada al presente proceso de contratación es la: 34200.</w:t>
            </w:r>
          </w:p>
          <w:p w14:paraId="2D5B6BA2" w14:textId="77777777" w:rsidR="00CA7703" w:rsidRPr="000871DA" w:rsidRDefault="00CA7703" w:rsidP="00CA7703">
            <w:pPr>
              <w:pStyle w:val="Prrafodelista"/>
              <w:spacing w:line="0" w:lineRule="atLeast"/>
              <w:ind w:left="0"/>
              <w:jc w:val="both"/>
              <w:rPr>
                <w:rFonts w:ascii="Verdana" w:hAnsi="Verdana" w:cs="Arial"/>
                <w:bCs/>
                <w:color w:val="000000" w:themeColor="text1"/>
                <w:sz w:val="18"/>
                <w:szCs w:val="18"/>
              </w:rPr>
            </w:pPr>
          </w:p>
          <w:p w14:paraId="50056B9A" w14:textId="77777777" w:rsidR="00CA7703" w:rsidRPr="000871DA" w:rsidRDefault="00CA7703" w:rsidP="00CA7703">
            <w:pPr>
              <w:pStyle w:val="Prrafodelista"/>
              <w:numPr>
                <w:ilvl w:val="1"/>
                <w:numId w:val="53"/>
              </w:numPr>
              <w:spacing w:line="0" w:lineRule="atLeast"/>
              <w:ind w:left="0" w:firstLine="0"/>
              <w:jc w:val="both"/>
              <w:rPr>
                <w:rFonts w:ascii="Verdana" w:hAnsi="Verdana" w:cs="Arial"/>
                <w:b/>
                <w:color w:val="000000" w:themeColor="text1"/>
                <w:sz w:val="18"/>
                <w:szCs w:val="18"/>
              </w:rPr>
            </w:pPr>
            <w:r w:rsidRPr="000871DA">
              <w:rPr>
                <w:rFonts w:ascii="Verdana" w:hAnsi="Verdana" w:cs="Arial"/>
                <w:b/>
                <w:color w:val="000000" w:themeColor="text1"/>
                <w:sz w:val="18"/>
                <w:szCs w:val="18"/>
              </w:rPr>
              <w:t xml:space="preserve">PLAZO DE ENTREGA </w:t>
            </w:r>
          </w:p>
          <w:p w14:paraId="7AFDDF37" w14:textId="0CC0DB04" w:rsidR="00CA7703" w:rsidRPr="000871DA" w:rsidRDefault="00CA7703" w:rsidP="00CA7703">
            <w:pPr>
              <w:spacing w:line="0" w:lineRule="atLeast"/>
              <w:jc w:val="both"/>
              <w:rPr>
                <w:rFonts w:cs="Arial"/>
                <w:color w:val="000000" w:themeColor="text1"/>
                <w:sz w:val="18"/>
                <w:szCs w:val="18"/>
              </w:rPr>
            </w:pPr>
            <w:r w:rsidRPr="000871DA">
              <w:rPr>
                <w:rFonts w:cs="Arial"/>
                <w:color w:val="000000" w:themeColor="text1"/>
                <w:sz w:val="18"/>
                <w:szCs w:val="18"/>
              </w:rPr>
              <w:t>La entrega del bien se realizará a requerimiento mensual de YLB, computable desde el día siguiente de la suscripción del contrato administrativo hasta el 3</w:t>
            </w:r>
            <w:r w:rsidR="00B229AB">
              <w:rPr>
                <w:rFonts w:cs="Arial"/>
                <w:color w:val="000000" w:themeColor="text1"/>
                <w:sz w:val="18"/>
                <w:szCs w:val="18"/>
              </w:rPr>
              <w:t>0</w:t>
            </w:r>
            <w:r w:rsidRPr="000871DA">
              <w:rPr>
                <w:rFonts w:cs="Arial"/>
                <w:color w:val="000000" w:themeColor="text1"/>
                <w:sz w:val="18"/>
                <w:szCs w:val="18"/>
              </w:rPr>
              <w:t xml:space="preserve"> de diciembre de 2022.</w:t>
            </w:r>
          </w:p>
          <w:p w14:paraId="273CE28C" w14:textId="77777777" w:rsidR="00CA7703" w:rsidRPr="000871DA" w:rsidRDefault="00CA7703" w:rsidP="00CA7703">
            <w:pPr>
              <w:spacing w:line="0" w:lineRule="atLeast"/>
              <w:jc w:val="both"/>
              <w:rPr>
                <w:rFonts w:cs="Arial"/>
                <w:color w:val="000000" w:themeColor="text1"/>
                <w:sz w:val="18"/>
                <w:szCs w:val="18"/>
              </w:rPr>
            </w:pPr>
          </w:p>
          <w:p w14:paraId="78692CE0" w14:textId="77777777" w:rsidR="00CA7703" w:rsidRPr="000871DA" w:rsidRDefault="00CA7703" w:rsidP="00CA7703">
            <w:pPr>
              <w:pStyle w:val="Prrafodelista"/>
              <w:numPr>
                <w:ilvl w:val="1"/>
                <w:numId w:val="53"/>
              </w:numPr>
              <w:spacing w:line="0" w:lineRule="atLeast"/>
              <w:ind w:left="0" w:firstLine="0"/>
              <w:contextualSpacing/>
              <w:jc w:val="both"/>
              <w:rPr>
                <w:rFonts w:ascii="Verdana" w:hAnsi="Verdana" w:cs="Arial"/>
                <w:b/>
                <w:color w:val="000000" w:themeColor="text1"/>
                <w:sz w:val="18"/>
                <w:szCs w:val="18"/>
              </w:rPr>
            </w:pPr>
            <w:r w:rsidRPr="000871DA">
              <w:rPr>
                <w:rFonts w:ascii="Verdana" w:hAnsi="Verdana" w:cs="Arial"/>
                <w:b/>
                <w:color w:val="000000" w:themeColor="text1"/>
                <w:sz w:val="18"/>
                <w:szCs w:val="18"/>
              </w:rPr>
              <w:t xml:space="preserve">LUGAR DE ENTREGA. </w:t>
            </w:r>
          </w:p>
          <w:p w14:paraId="75EB7CCA" w14:textId="77777777" w:rsidR="00CA7703" w:rsidRPr="000871DA" w:rsidRDefault="00CA7703" w:rsidP="00CA7703">
            <w:pPr>
              <w:spacing w:line="0" w:lineRule="atLeast"/>
              <w:jc w:val="both"/>
              <w:rPr>
                <w:rFonts w:cs="Arial"/>
                <w:bCs/>
                <w:color w:val="000000" w:themeColor="text1"/>
                <w:sz w:val="18"/>
                <w:szCs w:val="18"/>
                <w:lang w:val="es-BO" w:eastAsia="es-BO"/>
              </w:rPr>
            </w:pPr>
            <w:bookmarkStart w:id="75" w:name="_Hlk21680829"/>
            <w:bookmarkStart w:id="76" w:name="_Hlk71540624"/>
            <w:r w:rsidRPr="000871DA">
              <w:rPr>
                <w:rFonts w:cs="Arial"/>
                <w:bCs/>
                <w:color w:val="000000" w:themeColor="text1"/>
                <w:sz w:val="18"/>
                <w:szCs w:val="18"/>
                <w:lang w:val="es-BO" w:eastAsia="es-BO"/>
              </w:rPr>
              <w:t xml:space="preserve">La entrega se realizará en Yacimientos de Litio Bolivianos - Planta </w:t>
            </w:r>
            <w:proofErr w:type="spellStart"/>
            <w:r w:rsidRPr="000871DA">
              <w:rPr>
                <w:rFonts w:cs="Arial"/>
                <w:bCs/>
                <w:color w:val="000000" w:themeColor="text1"/>
                <w:sz w:val="18"/>
                <w:szCs w:val="18"/>
                <w:lang w:val="es-BO" w:eastAsia="es-BO"/>
              </w:rPr>
              <w:t>Llipi</w:t>
            </w:r>
            <w:proofErr w:type="spellEnd"/>
            <w:r w:rsidRPr="000871DA">
              <w:rPr>
                <w:rFonts w:cs="Arial"/>
                <w:bCs/>
                <w:color w:val="000000" w:themeColor="text1"/>
                <w:sz w:val="18"/>
                <w:szCs w:val="18"/>
                <w:lang w:val="es-BO" w:eastAsia="es-BO"/>
              </w:rPr>
              <w:t xml:space="preserve">, ubicado en la Comunidad de Rio Grande, en la Provincia </w:t>
            </w:r>
            <w:proofErr w:type="spellStart"/>
            <w:r w:rsidRPr="000871DA">
              <w:rPr>
                <w:rFonts w:cs="Arial"/>
                <w:bCs/>
                <w:color w:val="000000" w:themeColor="text1"/>
                <w:sz w:val="18"/>
                <w:szCs w:val="18"/>
                <w:lang w:val="es-BO" w:eastAsia="es-BO"/>
              </w:rPr>
              <w:t>Nor</w:t>
            </w:r>
            <w:proofErr w:type="spellEnd"/>
            <w:r w:rsidRPr="000871DA">
              <w:rPr>
                <w:rFonts w:cs="Arial"/>
                <w:bCs/>
                <w:color w:val="000000" w:themeColor="text1"/>
                <w:sz w:val="18"/>
                <w:szCs w:val="18"/>
                <w:lang w:val="es-BO" w:eastAsia="es-BO"/>
              </w:rPr>
              <w:t xml:space="preserve"> </w:t>
            </w:r>
            <w:proofErr w:type="spellStart"/>
            <w:r w:rsidRPr="000871DA">
              <w:rPr>
                <w:rFonts w:cs="Arial"/>
                <w:bCs/>
                <w:color w:val="000000" w:themeColor="text1"/>
                <w:sz w:val="18"/>
                <w:szCs w:val="18"/>
                <w:lang w:val="es-BO" w:eastAsia="es-BO"/>
              </w:rPr>
              <w:t>Lipez</w:t>
            </w:r>
            <w:proofErr w:type="spellEnd"/>
            <w:r w:rsidRPr="000871DA">
              <w:rPr>
                <w:rFonts w:cs="Arial"/>
                <w:bCs/>
                <w:color w:val="000000" w:themeColor="text1"/>
                <w:sz w:val="18"/>
                <w:szCs w:val="18"/>
                <w:lang w:val="es-BO" w:eastAsia="es-BO"/>
              </w:rPr>
              <w:t xml:space="preserve"> del Municipio de Colcha K, del departamento de Potosí, a unos 170 Km, aproximadamente de la ciudad intermedia Uyuni.</w:t>
            </w:r>
          </w:p>
          <w:p w14:paraId="661F557B" w14:textId="77777777" w:rsidR="00CA7703" w:rsidRPr="000871DA" w:rsidRDefault="00CA7703" w:rsidP="00CA7703">
            <w:pPr>
              <w:pStyle w:val="Prrafodelista"/>
              <w:tabs>
                <w:tab w:val="left" w:pos="426"/>
              </w:tabs>
              <w:spacing w:line="0" w:lineRule="atLeast"/>
              <w:ind w:left="0"/>
              <w:jc w:val="both"/>
              <w:rPr>
                <w:rFonts w:ascii="Verdana" w:hAnsi="Verdana" w:cs="Arial"/>
                <w:bCs/>
                <w:color w:val="000000" w:themeColor="text1"/>
                <w:sz w:val="18"/>
                <w:szCs w:val="18"/>
                <w:lang w:val="es-BO" w:eastAsia="es-BO"/>
              </w:rPr>
            </w:pPr>
            <w:r w:rsidRPr="000871DA">
              <w:rPr>
                <w:rFonts w:ascii="Verdana" w:hAnsi="Verdana" w:cs="Arial"/>
                <w:bCs/>
                <w:color w:val="000000" w:themeColor="text1"/>
                <w:sz w:val="18"/>
                <w:szCs w:val="18"/>
                <w:lang w:val="es-BO" w:eastAsia="es-BO"/>
              </w:rPr>
              <w:t>La entrega se realizará en cumplimiento a los REQUISITOS DE BIOSEGURIDAD EMPRESAS CONTRATISTAS OCASIONALES, el cual pueden descargar en el siguiente enlace:</w:t>
            </w:r>
          </w:p>
          <w:p w14:paraId="5B1F3283" w14:textId="13EFBC1A" w:rsidR="00CA7703" w:rsidRPr="000871DA" w:rsidRDefault="00087906" w:rsidP="00CA7703">
            <w:pPr>
              <w:pStyle w:val="Prrafodelista"/>
              <w:tabs>
                <w:tab w:val="left" w:pos="426"/>
              </w:tabs>
              <w:spacing w:line="0" w:lineRule="atLeast"/>
              <w:ind w:left="0"/>
              <w:jc w:val="both"/>
              <w:rPr>
                <w:rFonts w:ascii="Verdana" w:hAnsi="Verdana" w:cs="Arial"/>
                <w:bCs/>
                <w:color w:val="000000" w:themeColor="text1"/>
                <w:sz w:val="18"/>
                <w:szCs w:val="18"/>
                <w:lang w:val="es-BO" w:eastAsia="es-BO"/>
              </w:rPr>
            </w:pPr>
            <w:hyperlink r:id="rId15" w:history="1">
              <w:r w:rsidR="00CA7703" w:rsidRPr="000871DA">
                <w:rPr>
                  <w:rStyle w:val="Hipervnculo"/>
                  <w:rFonts w:ascii="Verdana" w:hAnsi="Verdana" w:cs="Arial"/>
                  <w:bCs/>
                  <w:color w:val="000000" w:themeColor="text1"/>
                  <w:sz w:val="18"/>
                  <w:szCs w:val="18"/>
                  <w:lang w:val="es-BO" w:eastAsia="es-BO"/>
                </w:rPr>
                <w:t>https://www.ylb.gob.bo/resources/protocolo_visitas/REQ-COVID-LLIPI-03%20REQUISITOS%20BIOSEGURIDAD%20CONTRATISTAS%20OCASIONALES.pdf</w:t>
              </w:r>
            </w:hyperlink>
            <w:bookmarkEnd w:id="75"/>
          </w:p>
          <w:p w14:paraId="65CBCD47" w14:textId="77777777" w:rsidR="00CA7703" w:rsidRPr="000871DA" w:rsidRDefault="00CA7703" w:rsidP="00CA7703">
            <w:pPr>
              <w:pStyle w:val="Prrafodelista"/>
              <w:tabs>
                <w:tab w:val="left" w:pos="426"/>
              </w:tabs>
              <w:spacing w:line="0" w:lineRule="atLeast"/>
              <w:ind w:left="0"/>
              <w:jc w:val="both"/>
              <w:rPr>
                <w:rFonts w:ascii="Verdana" w:hAnsi="Verdana" w:cs="Arial"/>
                <w:bCs/>
                <w:color w:val="000000" w:themeColor="text1"/>
                <w:sz w:val="18"/>
                <w:szCs w:val="18"/>
                <w:lang w:val="es-BO" w:eastAsia="es-BO"/>
              </w:rPr>
            </w:pPr>
          </w:p>
          <w:bookmarkEnd w:id="76"/>
          <w:p w14:paraId="56E1BBD5" w14:textId="77777777" w:rsidR="00CA7703" w:rsidRPr="000871DA" w:rsidRDefault="00CA7703" w:rsidP="00CA7703">
            <w:pPr>
              <w:pStyle w:val="Prrafodelista"/>
              <w:numPr>
                <w:ilvl w:val="1"/>
                <w:numId w:val="53"/>
              </w:numPr>
              <w:spacing w:line="0" w:lineRule="atLeast"/>
              <w:ind w:left="0" w:firstLine="0"/>
              <w:jc w:val="both"/>
              <w:rPr>
                <w:rFonts w:ascii="Verdana" w:hAnsi="Verdana" w:cs="Arial"/>
                <w:b/>
                <w:color w:val="000000" w:themeColor="text1"/>
                <w:sz w:val="18"/>
                <w:szCs w:val="18"/>
              </w:rPr>
            </w:pPr>
            <w:r w:rsidRPr="000871DA">
              <w:rPr>
                <w:rFonts w:ascii="Verdana" w:hAnsi="Verdana" w:cs="Arial"/>
                <w:b/>
                <w:color w:val="000000" w:themeColor="text1"/>
                <w:sz w:val="18"/>
                <w:szCs w:val="18"/>
              </w:rPr>
              <w:t>GARANTÍAS</w:t>
            </w:r>
          </w:p>
          <w:p w14:paraId="6F0FE13F" w14:textId="77777777" w:rsidR="00CA7703" w:rsidRPr="000871DA" w:rsidRDefault="00CA7703" w:rsidP="00CA7703">
            <w:pPr>
              <w:pStyle w:val="Prrafodelista"/>
              <w:spacing w:line="0" w:lineRule="atLeast"/>
              <w:ind w:left="0"/>
              <w:jc w:val="both"/>
              <w:rPr>
                <w:rFonts w:ascii="Verdana" w:hAnsi="Verdana" w:cs="Arial"/>
                <w:b/>
                <w:color w:val="000000" w:themeColor="text1"/>
                <w:sz w:val="18"/>
                <w:szCs w:val="18"/>
              </w:rPr>
            </w:pPr>
          </w:p>
          <w:p w14:paraId="2CEFB7F7" w14:textId="77777777" w:rsidR="00CA7703" w:rsidRPr="000871DA" w:rsidRDefault="00CA7703" w:rsidP="00CA7703">
            <w:pPr>
              <w:pStyle w:val="Prrafodelista"/>
              <w:numPr>
                <w:ilvl w:val="2"/>
                <w:numId w:val="53"/>
              </w:numPr>
              <w:spacing w:line="0" w:lineRule="atLeast"/>
              <w:ind w:left="0" w:firstLine="0"/>
              <w:jc w:val="both"/>
              <w:rPr>
                <w:rFonts w:ascii="Verdana" w:hAnsi="Verdana" w:cs="Arial"/>
                <w:b/>
                <w:color w:val="000000" w:themeColor="text1"/>
                <w:sz w:val="18"/>
                <w:szCs w:val="18"/>
              </w:rPr>
            </w:pPr>
            <w:r w:rsidRPr="000871DA">
              <w:rPr>
                <w:rFonts w:ascii="Verdana" w:hAnsi="Verdana" w:cs="Arial"/>
                <w:b/>
                <w:color w:val="000000" w:themeColor="text1"/>
                <w:sz w:val="18"/>
                <w:szCs w:val="18"/>
              </w:rPr>
              <w:t>Garantía de cumplimento de contrato</w:t>
            </w:r>
          </w:p>
          <w:p w14:paraId="6FEBDF2B" w14:textId="66BCE790" w:rsidR="00CF3195" w:rsidRPr="00CF3195" w:rsidRDefault="00CF3195" w:rsidP="00CF3195">
            <w:pPr>
              <w:spacing w:line="0" w:lineRule="atLeast"/>
              <w:jc w:val="both"/>
              <w:rPr>
                <w:rFonts w:cs="Arial"/>
                <w:color w:val="000000" w:themeColor="text1"/>
                <w:sz w:val="18"/>
                <w:szCs w:val="18"/>
              </w:rPr>
            </w:pPr>
            <w:r w:rsidRPr="00CF3195">
              <w:rPr>
                <w:rFonts w:cs="Arial"/>
                <w:color w:val="000000" w:themeColor="text1"/>
                <w:sz w:val="18"/>
                <w:szCs w:val="18"/>
              </w:rPr>
              <w:t xml:space="preserve">Con el objeto de garantizar la correcta provisión de los bienes, objeto del contrato, el proponente adjudicado deberá presentar una Garantía de Cumplimiento de Contrato Equivalente al 7% o 3,5% del monto adjudicado, según corresponda. Esta debe cumplir con las siguientes características: Irrevocable, Renovable y de ejecución inmediata, emitida a nombre Yacimientos de Litio Bolivianos. </w:t>
            </w:r>
            <w:r w:rsidRPr="00CF3195">
              <w:rPr>
                <w:rFonts w:cs="Arial"/>
                <w:color w:val="000000" w:themeColor="text1"/>
                <w:sz w:val="18"/>
                <w:szCs w:val="18"/>
                <w:lang w:val="es-BO"/>
              </w:rPr>
              <w:t>En caso de pagos parciales, el proponente podrá solicitar la retención en sustitución de la garantía.</w:t>
            </w:r>
          </w:p>
          <w:p w14:paraId="4F4129BE" w14:textId="70791372" w:rsidR="00CA7703" w:rsidRPr="000871DA" w:rsidRDefault="00CA7703" w:rsidP="00CA7703">
            <w:pPr>
              <w:spacing w:line="0" w:lineRule="atLeast"/>
              <w:jc w:val="both"/>
              <w:rPr>
                <w:rFonts w:cs="Arial"/>
                <w:color w:val="000000" w:themeColor="text1"/>
                <w:sz w:val="18"/>
                <w:szCs w:val="18"/>
              </w:rPr>
            </w:pPr>
          </w:p>
          <w:p w14:paraId="2D9F1361" w14:textId="77777777" w:rsidR="00CA7703" w:rsidRPr="000871DA" w:rsidRDefault="00CA7703" w:rsidP="00CA7703">
            <w:pPr>
              <w:pStyle w:val="Prrafodelista"/>
              <w:numPr>
                <w:ilvl w:val="2"/>
                <w:numId w:val="53"/>
              </w:numPr>
              <w:spacing w:line="0" w:lineRule="atLeast"/>
              <w:ind w:left="0" w:firstLine="0"/>
              <w:jc w:val="both"/>
              <w:rPr>
                <w:rFonts w:ascii="Verdana" w:hAnsi="Verdana" w:cs="Arial"/>
                <w:b/>
                <w:color w:val="000000" w:themeColor="text1"/>
                <w:sz w:val="18"/>
                <w:szCs w:val="18"/>
              </w:rPr>
            </w:pPr>
            <w:r w:rsidRPr="000871DA">
              <w:rPr>
                <w:rFonts w:ascii="Verdana" w:hAnsi="Verdana" w:cs="Arial"/>
                <w:b/>
                <w:color w:val="000000" w:themeColor="text1"/>
                <w:sz w:val="18"/>
                <w:szCs w:val="18"/>
                <w:lang w:val="es-BO"/>
              </w:rPr>
              <w:t>Garantía de Correcta Inversión de Anticipo</w:t>
            </w:r>
          </w:p>
          <w:p w14:paraId="4AB72AD5" w14:textId="77777777" w:rsidR="00CA7703" w:rsidRPr="000871DA" w:rsidRDefault="00CA7703" w:rsidP="00CA7703">
            <w:pPr>
              <w:spacing w:line="0" w:lineRule="atLeast"/>
              <w:jc w:val="both"/>
              <w:rPr>
                <w:rFonts w:cs="Arial"/>
                <w:color w:val="000000" w:themeColor="text1"/>
                <w:sz w:val="18"/>
                <w:szCs w:val="18"/>
              </w:rPr>
            </w:pPr>
            <w:r w:rsidRPr="000871DA">
              <w:rPr>
                <w:rFonts w:cs="Arial"/>
                <w:color w:val="000000" w:themeColor="text1"/>
                <w:sz w:val="18"/>
                <w:szCs w:val="18"/>
              </w:rPr>
              <w:t>No se otorgará anticipo.</w:t>
            </w:r>
          </w:p>
          <w:p w14:paraId="11EB419B" w14:textId="77777777" w:rsidR="00CA7703" w:rsidRPr="000871DA" w:rsidRDefault="00CA7703" w:rsidP="00CA7703">
            <w:pPr>
              <w:spacing w:line="0" w:lineRule="atLeast"/>
              <w:jc w:val="both"/>
              <w:rPr>
                <w:rFonts w:cs="Arial"/>
                <w:color w:val="000000" w:themeColor="text1"/>
                <w:sz w:val="18"/>
                <w:szCs w:val="18"/>
              </w:rPr>
            </w:pPr>
          </w:p>
          <w:p w14:paraId="6FF308DD" w14:textId="77777777" w:rsidR="00CA7703" w:rsidRPr="000871DA" w:rsidRDefault="00CA7703" w:rsidP="00CA7703">
            <w:pPr>
              <w:pStyle w:val="Prrafodelista"/>
              <w:numPr>
                <w:ilvl w:val="2"/>
                <w:numId w:val="53"/>
              </w:numPr>
              <w:spacing w:line="0" w:lineRule="atLeast"/>
              <w:ind w:left="0" w:firstLine="0"/>
              <w:jc w:val="both"/>
              <w:rPr>
                <w:rFonts w:ascii="Verdana" w:hAnsi="Verdana" w:cs="Arial"/>
                <w:b/>
                <w:color w:val="000000" w:themeColor="text1"/>
                <w:sz w:val="18"/>
                <w:szCs w:val="18"/>
                <w:lang w:val="es-BO"/>
              </w:rPr>
            </w:pPr>
            <w:r w:rsidRPr="000871DA">
              <w:rPr>
                <w:rFonts w:ascii="Verdana" w:hAnsi="Verdana" w:cs="Arial"/>
                <w:b/>
                <w:color w:val="000000" w:themeColor="text1"/>
                <w:sz w:val="18"/>
                <w:szCs w:val="18"/>
                <w:lang w:val="es-BO"/>
              </w:rPr>
              <w:t>Garantía de seriedad de propuesta</w:t>
            </w:r>
          </w:p>
          <w:p w14:paraId="59A7FE2B" w14:textId="77777777" w:rsidR="00CA7703" w:rsidRPr="000871DA" w:rsidRDefault="00CA7703" w:rsidP="00CA7703">
            <w:pPr>
              <w:spacing w:line="0" w:lineRule="atLeast"/>
              <w:jc w:val="both"/>
              <w:rPr>
                <w:rFonts w:cs="Arial"/>
                <w:color w:val="000000" w:themeColor="text1"/>
                <w:sz w:val="18"/>
                <w:szCs w:val="18"/>
              </w:rPr>
            </w:pPr>
            <w:r w:rsidRPr="000871DA">
              <w:rPr>
                <w:rFonts w:cs="Arial"/>
                <w:color w:val="000000" w:themeColor="text1"/>
                <w:sz w:val="18"/>
                <w:szCs w:val="18"/>
              </w:rPr>
              <w:t>No se requiere.</w:t>
            </w:r>
          </w:p>
          <w:p w14:paraId="09409A26" w14:textId="77777777" w:rsidR="00CA7703" w:rsidRPr="000871DA" w:rsidRDefault="00CA7703" w:rsidP="00CA7703">
            <w:pPr>
              <w:spacing w:line="0" w:lineRule="atLeast"/>
              <w:jc w:val="both"/>
              <w:rPr>
                <w:rFonts w:cs="Arial"/>
                <w:color w:val="000000" w:themeColor="text1"/>
                <w:sz w:val="18"/>
                <w:szCs w:val="18"/>
              </w:rPr>
            </w:pPr>
          </w:p>
          <w:p w14:paraId="1CCEA971" w14:textId="77777777" w:rsidR="00CA7703" w:rsidRPr="000871DA" w:rsidRDefault="00CA7703" w:rsidP="00CA7703">
            <w:pPr>
              <w:pStyle w:val="Prrafodelista"/>
              <w:numPr>
                <w:ilvl w:val="1"/>
                <w:numId w:val="53"/>
              </w:numPr>
              <w:spacing w:line="0" w:lineRule="atLeast"/>
              <w:ind w:left="0" w:firstLine="0"/>
              <w:contextualSpacing/>
              <w:jc w:val="both"/>
              <w:rPr>
                <w:rFonts w:ascii="Verdana" w:hAnsi="Verdana" w:cs="Arial"/>
                <w:b/>
                <w:color w:val="000000" w:themeColor="text1"/>
                <w:sz w:val="18"/>
                <w:szCs w:val="18"/>
              </w:rPr>
            </w:pPr>
            <w:r w:rsidRPr="000871DA">
              <w:rPr>
                <w:rFonts w:ascii="Verdana" w:hAnsi="Verdana" w:cs="Arial"/>
                <w:b/>
                <w:color w:val="000000" w:themeColor="text1"/>
                <w:sz w:val="18"/>
                <w:szCs w:val="18"/>
              </w:rPr>
              <w:t>FORMA DE PAGO</w:t>
            </w:r>
          </w:p>
          <w:p w14:paraId="3F470428" w14:textId="77777777" w:rsidR="00CA7703" w:rsidRPr="000871DA" w:rsidRDefault="00CA7703" w:rsidP="00CA7703">
            <w:pPr>
              <w:spacing w:line="0" w:lineRule="atLeast"/>
              <w:jc w:val="both"/>
              <w:rPr>
                <w:rFonts w:cs="Arial"/>
                <w:bCs/>
                <w:color w:val="000000" w:themeColor="text1"/>
                <w:sz w:val="18"/>
                <w:szCs w:val="18"/>
                <w:lang w:val="es-BO"/>
              </w:rPr>
            </w:pPr>
            <w:r w:rsidRPr="000871DA">
              <w:rPr>
                <w:rFonts w:cs="Arial"/>
                <w:bCs/>
                <w:color w:val="000000" w:themeColor="text1"/>
                <w:sz w:val="18"/>
                <w:szCs w:val="18"/>
                <w:lang w:val="es-BO"/>
              </w:rPr>
              <w:t xml:space="preserve">El pago se realizará mediante transferencia bancaria a través del SIGEP, </w:t>
            </w:r>
            <w:r w:rsidRPr="000871DA">
              <w:rPr>
                <w:rFonts w:cs="Arial"/>
                <w:color w:val="000000" w:themeColor="text1"/>
                <w:sz w:val="18"/>
                <w:szCs w:val="18"/>
              </w:rPr>
              <w:t>pago parcial por el 100% del requerimiento que realice la comisión de recepción, sin sobrepasar el monto total del contrato,</w:t>
            </w:r>
            <w:r w:rsidRPr="000871DA">
              <w:rPr>
                <w:rFonts w:cs="Arial"/>
                <w:bCs/>
                <w:color w:val="000000" w:themeColor="text1"/>
                <w:sz w:val="18"/>
                <w:szCs w:val="18"/>
              </w:rPr>
              <w:t xml:space="preserve"> </w:t>
            </w:r>
            <w:r w:rsidRPr="000871DA">
              <w:rPr>
                <w:rFonts w:cs="Arial"/>
                <w:bCs/>
                <w:color w:val="000000" w:themeColor="text1"/>
                <w:sz w:val="18"/>
                <w:szCs w:val="18"/>
                <w:lang w:val="es-BO"/>
              </w:rPr>
              <w:t>una vez entregado los bienes,</w:t>
            </w:r>
            <w:r w:rsidRPr="000871DA">
              <w:rPr>
                <w:rFonts w:cs="Arial"/>
                <w:bCs/>
                <w:color w:val="000000" w:themeColor="text1"/>
                <w:sz w:val="18"/>
                <w:szCs w:val="18"/>
              </w:rPr>
              <w:t xml:space="preserve"> con el sustento del Acta e </w:t>
            </w:r>
            <w:r w:rsidRPr="000871DA">
              <w:rPr>
                <w:rFonts w:cs="Arial"/>
                <w:bCs/>
                <w:color w:val="000000" w:themeColor="text1"/>
                <w:sz w:val="18"/>
                <w:szCs w:val="18"/>
                <w:lang w:val="es-BO"/>
              </w:rPr>
              <w:t>Informe de Conformidad parcial</w:t>
            </w:r>
            <w:r w:rsidRPr="000871DA">
              <w:rPr>
                <w:rFonts w:cs="Arial"/>
                <w:bCs/>
                <w:color w:val="000000" w:themeColor="text1"/>
                <w:sz w:val="18"/>
                <w:szCs w:val="18"/>
              </w:rPr>
              <w:t>, emitido por la COMISIÓN DE RECEPCIÓN</w:t>
            </w:r>
            <w:r w:rsidRPr="000871DA">
              <w:rPr>
                <w:rFonts w:cs="Arial"/>
                <w:bCs/>
                <w:color w:val="000000" w:themeColor="text1"/>
                <w:sz w:val="18"/>
                <w:szCs w:val="18"/>
                <w:lang w:val="es-BO"/>
              </w:rPr>
              <w:t xml:space="preserve"> y emisión de la factura correspondiente a nombre de Yacimientos de Litio Bolivianos con número de NIT 338612029, bajo procedimiento interno de la Entidad.</w:t>
            </w:r>
          </w:p>
          <w:p w14:paraId="0E66582F" w14:textId="77777777" w:rsidR="00CA7703" w:rsidRPr="000871DA" w:rsidRDefault="00CA7703" w:rsidP="00CA7703">
            <w:pPr>
              <w:spacing w:line="0" w:lineRule="atLeast"/>
              <w:jc w:val="both"/>
              <w:rPr>
                <w:rFonts w:cs="Arial"/>
                <w:bCs/>
                <w:color w:val="000000" w:themeColor="text1"/>
                <w:sz w:val="18"/>
                <w:szCs w:val="18"/>
                <w:lang w:val="es-BO"/>
              </w:rPr>
            </w:pPr>
          </w:p>
          <w:p w14:paraId="22773D89" w14:textId="6028BBCE" w:rsidR="00CA7703" w:rsidRPr="000871DA" w:rsidRDefault="00CA7703" w:rsidP="00CA7703">
            <w:pPr>
              <w:pStyle w:val="Prrafodelista"/>
              <w:numPr>
                <w:ilvl w:val="1"/>
                <w:numId w:val="53"/>
              </w:numPr>
              <w:spacing w:line="0" w:lineRule="atLeast"/>
              <w:contextualSpacing/>
              <w:jc w:val="both"/>
              <w:rPr>
                <w:rFonts w:ascii="Verdana" w:hAnsi="Verdana" w:cs="Arial"/>
                <w:b/>
                <w:bCs/>
                <w:color w:val="000000" w:themeColor="text1"/>
                <w:sz w:val="18"/>
                <w:szCs w:val="18"/>
              </w:rPr>
            </w:pPr>
            <w:r w:rsidRPr="000871DA">
              <w:rPr>
                <w:rFonts w:ascii="Verdana" w:hAnsi="Verdana" w:cs="Arial"/>
                <w:b/>
                <w:bCs/>
                <w:color w:val="000000" w:themeColor="text1"/>
                <w:sz w:val="18"/>
                <w:szCs w:val="18"/>
              </w:rPr>
              <w:t>SANCIONES</w:t>
            </w:r>
            <w:r w:rsidRPr="000871DA">
              <w:rPr>
                <w:rFonts w:ascii="Verdana" w:hAnsi="Verdana" w:cs="Arial"/>
                <w:b/>
                <w:bCs/>
                <w:color w:val="000000" w:themeColor="text1"/>
                <w:sz w:val="18"/>
                <w:szCs w:val="18"/>
                <w:lang w:val="es-BO"/>
              </w:rPr>
              <w:t xml:space="preserve"> POR INCUMPLIMIENTO</w:t>
            </w:r>
          </w:p>
          <w:p w14:paraId="538083CA" w14:textId="77777777" w:rsidR="00CA7703" w:rsidRPr="000871DA" w:rsidRDefault="00CA7703" w:rsidP="00CA7703">
            <w:pPr>
              <w:spacing w:line="0" w:lineRule="atLeast"/>
              <w:jc w:val="both"/>
              <w:rPr>
                <w:rFonts w:cs="Arial"/>
                <w:bCs/>
                <w:color w:val="000000" w:themeColor="text1"/>
                <w:sz w:val="18"/>
                <w:szCs w:val="18"/>
                <w:lang w:val="es-BO"/>
              </w:rPr>
            </w:pPr>
            <w:r w:rsidRPr="000871DA">
              <w:rPr>
                <w:rFonts w:cs="Arial"/>
                <w:bCs/>
                <w:color w:val="000000" w:themeColor="text1"/>
                <w:sz w:val="18"/>
                <w:szCs w:val="18"/>
                <w:lang w:val="es-BO"/>
              </w:rPr>
              <w:t xml:space="preserve">En caso de incumplimiento del Contrato, El </w:t>
            </w:r>
            <w:r w:rsidRPr="000871DA">
              <w:rPr>
                <w:rFonts w:cs="Arial"/>
                <w:b/>
                <w:bCs/>
                <w:color w:val="000000" w:themeColor="text1"/>
                <w:sz w:val="18"/>
                <w:szCs w:val="18"/>
                <w:lang w:val="es-BO"/>
              </w:rPr>
              <w:t>PROVEEDOR</w:t>
            </w:r>
            <w:r w:rsidRPr="000871DA">
              <w:rPr>
                <w:rFonts w:cs="Arial"/>
                <w:bCs/>
                <w:color w:val="000000" w:themeColor="text1"/>
                <w:sz w:val="18"/>
                <w:szCs w:val="18"/>
                <w:lang w:val="es-BO"/>
              </w:rPr>
              <w:t xml:space="preserve"> será sancionado según lo establecido en el inciso i y j), Articulo 43 del D.S.  No. 0181, modificado por el Artículo 2 del D.S. No. 0956 del 10/08/2011.</w:t>
            </w:r>
          </w:p>
          <w:p w14:paraId="0751B548" w14:textId="77777777" w:rsidR="00CA7703" w:rsidRPr="000871DA" w:rsidRDefault="00CA7703" w:rsidP="00CA7703">
            <w:pPr>
              <w:spacing w:line="0" w:lineRule="atLeast"/>
              <w:jc w:val="both"/>
              <w:rPr>
                <w:rFonts w:cs="Arial"/>
                <w:bCs/>
                <w:color w:val="000000" w:themeColor="text1"/>
                <w:sz w:val="18"/>
                <w:szCs w:val="18"/>
                <w:lang w:val="es-BO"/>
              </w:rPr>
            </w:pPr>
          </w:p>
          <w:p w14:paraId="044CC01E" w14:textId="35ABBD1D" w:rsidR="00CA7703" w:rsidRPr="000871DA" w:rsidRDefault="00CA7703" w:rsidP="00CA7703">
            <w:pPr>
              <w:pStyle w:val="Prrafodelista"/>
              <w:numPr>
                <w:ilvl w:val="1"/>
                <w:numId w:val="53"/>
              </w:numPr>
              <w:spacing w:line="0" w:lineRule="atLeast"/>
              <w:contextualSpacing/>
              <w:jc w:val="both"/>
              <w:rPr>
                <w:rFonts w:ascii="Verdana" w:hAnsi="Verdana" w:cs="Arial"/>
                <w:b/>
                <w:bCs/>
                <w:color w:val="000000" w:themeColor="text1"/>
                <w:sz w:val="18"/>
                <w:szCs w:val="18"/>
              </w:rPr>
            </w:pPr>
            <w:r w:rsidRPr="000871DA">
              <w:rPr>
                <w:rFonts w:ascii="Verdana" w:hAnsi="Verdana" w:cs="Arial"/>
                <w:b/>
                <w:bCs/>
                <w:color w:val="000000" w:themeColor="text1"/>
                <w:sz w:val="18"/>
                <w:szCs w:val="18"/>
              </w:rPr>
              <w:t xml:space="preserve">MULTAS </w:t>
            </w:r>
          </w:p>
          <w:p w14:paraId="64A43317" w14:textId="77777777" w:rsidR="00CA7703" w:rsidRPr="000871DA" w:rsidRDefault="00CA7703" w:rsidP="00CA7703">
            <w:pPr>
              <w:spacing w:line="0" w:lineRule="atLeast"/>
              <w:jc w:val="both"/>
              <w:rPr>
                <w:rFonts w:cs="Arial"/>
                <w:bCs/>
                <w:color w:val="000000" w:themeColor="text1"/>
                <w:sz w:val="18"/>
                <w:szCs w:val="18"/>
                <w:lang w:val="es-BO"/>
              </w:rPr>
            </w:pPr>
            <w:r w:rsidRPr="000871DA">
              <w:rPr>
                <w:rFonts w:cs="Arial"/>
                <w:bCs/>
                <w:color w:val="000000" w:themeColor="text1"/>
                <w:sz w:val="18"/>
                <w:szCs w:val="18"/>
              </w:rPr>
              <w:t xml:space="preserve">El proveedor se obliga a cumplir con la entrega de los bienes dentro del plazo de entrega según características establecidas en las Especificaciones Técnicas y Propuesta Adjudicada, caso contrario será multado con el 3 por 1.000 del monto de los bienes ENTREGADOS con retraso, por cada día de </w:t>
            </w:r>
            <w:r w:rsidRPr="000871DA">
              <w:rPr>
                <w:rFonts w:cs="Arial"/>
                <w:bCs/>
                <w:color w:val="000000" w:themeColor="text1"/>
                <w:sz w:val="18"/>
                <w:szCs w:val="18"/>
                <w:lang w:val="es-BO"/>
              </w:rPr>
              <w:t>atraso.</w:t>
            </w:r>
          </w:p>
          <w:p w14:paraId="0F72E950" w14:textId="0A48F271" w:rsidR="00CA7703" w:rsidRPr="000871DA" w:rsidRDefault="00CA7703" w:rsidP="00CA7703">
            <w:pPr>
              <w:spacing w:line="0" w:lineRule="atLeast"/>
              <w:jc w:val="both"/>
              <w:rPr>
                <w:rFonts w:cs="Arial"/>
                <w:color w:val="000000" w:themeColor="text1"/>
                <w:sz w:val="18"/>
                <w:szCs w:val="18"/>
              </w:rPr>
            </w:pPr>
            <w:r w:rsidRPr="000871DA">
              <w:rPr>
                <w:rFonts w:cs="Arial"/>
                <w:bCs/>
                <w:color w:val="000000" w:themeColor="text1"/>
                <w:sz w:val="18"/>
                <w:szCs w:val="18"/>
              </w:rPr>
              <w:t xml:space="preserve"> </w:t>
            </w:r>
          </w:p>
          <w:p w14:paraId="466D4E32" w14:textId="4C4CB43F" w:rsidR="00CA7703" w:rsidRPr="000871DA" w:rsidRDefault="00CA7703" w:rsidP="00CA7703">
            <w:pPr>
              <w:pStyle w:val="Prrafodelista"/>
              <w:numPr>
                <w:ilvl w:val="1"/>
                <w:numId w:val="53"/>
              </w:numPr>
              <w:spacing w:line="0" w:lineRule="atLeast"/>
              <w:contextualSpacing/>
              <w:rPr>
                <w:rFonts w:ascii="Verdana" w:hAnsi="Verdana" w:cs="Arial"/>
                <w:b/>
                <w:color w:val="000000" w:themeColor="text1"/>
                <w:sz w:val="18"/>
                <w:szCs w:val="18"/>
                <w:lang w:val="es-BO"/>
              </w:rPr>
            </w:pPr>
            <w:r w:rsidRPr="000871DA">
              <w:rPr>
                <w:rFonts w:ascii="Verdana" w:hAnsi="Verdana" w:cs="Arial"/>
                <w:b/>
                <w:color w:val="000000" w:themeColor="text1"/>
                <w:sz w:val="18"/>
                <w:szCs w:val="18"/>
                <w:lang w:val="es-BO"/>
              </w:rPr>
              <w:t>FORMALIZACIÓN DE LA CONTRATACIÓN</w:t>
            </w:r>
          </w:p>
          <w:p w14:paraId="6A5DAD7A" w14:textId="77777777" w:rsidR="00CA7703" w:rsidRPr="000871DA" w:rsidRDefault="00CA7703" w:rsidP="00CA7703">
            <w:pPr>
              <w:spacing w:line="0" w:lineRule="atLeast"/>
              <w:jc w:val="both"/>
              <w:rPr>
                <w:rFonts w:cs="Arial"/>
                <w:color w:val="000000" w:themeColor="text1"/>
                <w:sz w:val="18"/>
                <w:szCs w:val="18"/>
              </w:rPr>
            </w:pPr>
            <w:r w:rsidRPr="000871DA">
              <w:rPr>
                <w:rFonts w:cs="Arial"/>
                <w:color w:val="000000" w:themeColor="text1"/>
                <w:sz w:val="18"/>
                <w:szCs w:val="18"/>
              </w:rPr>
              <w:t>La contratación de “</w:t>
            </w:r>
            <w:r w:rsidRPr="000871DA">
              <w:rPr>
                <w:rFonts w:cs="Arial"/>
                <w:b/>
                <w:bCs/>
                <w:color w:val="000000" w:themeColor="text1"/>
                <w:sz w:val="18"/>
                <w:szCs w:val="18"/>
                <w:lang w:val="es-MX"/>
              </w:rPr>
              <w:t>ADQUISICIÓN DE GASES COMBUSTIBLES PARA LOS LABORATORIOS DE LA DIRECCION DE INVESTIGACION Y DESARROLLO</w:t>
            </w:r>
            <w:r w:rsidRPr="000871DA">
              <w:rPr>
                <w:rFonts w:cs="Arial"/>
                <w:color w:val="000000" w:themeColor="text1"/>
                <w:sz w:val="18"/>
                <w:szCs w:val="18"/>
              </w:rPr>
              <w:t xml:space="preserve">” </w:t>
            </w:r>
            <w:r w:rsidRPr="000871DA">
              <w:rPr>
                <w:rFonts w:cs="Arial"/>
                <w:color w:val="000000" w:themeColor="text1"/>
                <w:sz w:val="18"/>
                <w:szCs w:val="18"/>
                <w:lang w:val="es-BO"/>
              </w:rPr>
              <w:t xml:space="preserve">se </w:t>
            </w:r>
            <w:r w:rsidRPr="000871DA">
              <w:rPr>
                <w:rFonts w:cs="Arial"/>
                <w:color w:val="000000" w:themeColor="text1"/>
                <w:sz w:val="18"/>
                <w:szCs w:val="18"/>
              </w:rPr>
              <w:t>formalizará mediante Contrato.</w:t>
            </w:r>
          </w:p>
          <w:bookmarkEnd w:id="74"/>
          <w:p w14:paraId="7A569F05" w14:textId="4EE26425" w:rsidR="001D1DE0" w:rsidRPr="00CA7703" w:rsidRDefault="001D1DE0" w:rsidP="00817547">
            <w:pPr>
              <w:jc w:val="both"/>
              <w:rPr>
                <w:rFonts w:cs="Arial"/>
                <w:sz w:val="18"/>
                <w:szCs w:val="18"/>
              </w:rPr>
            </w:pPr>
          </w:p>
        </w:tc>
      </w:tr>
    </w:tbl>
    <w:p w14:paraId="1BF5085D" w14:textId="0DE9D666" w:rsidR="00077E45" w:rsidRDefault="00077E45" w:rsidP="00A72FB0">
      <w:pPr>
        <w:jc w:val="both"/>
        <w:rPr>
          <w:rFonts w:cs="Arial"/>
          <w:sz w:val="18"/>
          <w:szCs w:val="18"/>
          <w:lang w:val="es-BO"/>
        </w:rPr>
      </w:pPr>
    </w:p>
    <w:p w14:paraId="24A76FBF" w14:textId="70045D9C" w:rsidR="001D1DE0" w:rsidRPr="00BE790E" w:rsidRDefault="001D1DE0" w:rsidP="00BE790E">
      <w:pPr>
        <w:tabs>
          <w:tab w:val="left" w:pos="8505"/>
        </w:tabs>
        <w:jc w:val="both"/>
        <w:rPr>
          <w:sz w:val="18"/>
          <w:szCs w:val="18"/>
          <w:lang w:val="es-BO"/>
        </w:rPr>
        <w:sectPr w:rsidR="001D1DE0" w:rsidRPr="00BE790E"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1423"/>
        <w:gridCol w:w="859"/>
        <w:gridCol w:w="430"/>
        <w:gridCol w:w="1331"/>
        <w:gridCol w:w="387"/>
        <w:gridCol w:w="430"/>
        <w:gridCol w:w="859"/>
        <w:gridCol w:w="430"/>
        <w:gridCol w:w="258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E07695" w:rsidRDefault="00EF69B5" w:rsidP="00E07695">
            <w:pPr>
              <w:rPr>
                <w:rFonts w:ascii="Arial" w:hAnsi="Arial" w:cs="Arial"/>
                <w:b/>
                <w:bCs/>
                <w:lang w:val="es-BO"/>
              </w:rPr>
            </w:pPr>
            <w:r w:rsidRPr="00E07695">
              <w:rPr>
                <w:rFonts w:ascii="Arial" w:hAnsi="Arial" w:cs="Arial"/>
                <w:b/>
                <w:bCs/>
                <w:lang w:val="es-BO"/>
              </w:rPr>
              <w:t>DATOS DEL OBJETO DE LA CONTRATACIÓN</w:t>
            </w:r>
          </w:p>
        </w:tc>
      </w:tr>
      <w:tr w:rsidR="00EF69B5" w:rsidRPr="009956C4" w14:paraId="635C0E89" w14:textId="77777777" w:rsidTr="00CF1A8B">
        <w:trPr>
          <w:trHeight w:val="33"/>
          <w:jc w:val="center"/>
        </w:trPr>
        <w:tc>
          <w:tcPr>
            <w:tcW w:w="10986" w:type="dxa"/>
            <w:gridSpan w:val="1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4"/>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4"/>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0"/>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C26585">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C26585">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C26585">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C26585">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C26585">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5828EA79" w:rsidR="00A777D6" w:rsidRPr="009956C4" w:rsidRDefault="00A777D6" w:rsidP="00C26585">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C26585">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C26585">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C26585">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45A55ECC"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aquella documentación cuya información se encuentre consignada en el certificado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C26585">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C26585">
      <w:pPr>
        <w:numPr>
          <w:ilvl w:val="0"/>
          <w:numId w:val="14"/>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C26585">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C26585">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C26585">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w:t>
      </w:r>
      <w:r w:rsidRPr="009956C4">
        <w:rPr>
          <w:rFonts w:cs="Arial"/>
          <w:sz w:val="18"/>
          <w:szCs w:val="18"/>
          <w:lang w:val="es-BO"/>
        </w:rPr>
        <w:lastRenderedPageBreak/>
        <w:t xml:space="preserve">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C26585">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C26585">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5923EC" w:rsidRDefault="00990027" w:rsidP="00C26585">
      <w:pPr>
        <w:numPr>
          <w:ilvl w:val="0"/>
          <w:numId w:val="14"/>
        </w:numPr>
        <w:jc w:val="both"/>
        <w:rPr>
          <w:rFonts w:cs="Arial"/>
          <w:sz w:val="18"/>
          <w:szCs w:val="18"/>
          <w:lang w:val="es-BO"/>
        </w:rPr>
      </w:pPr>
      <w:r w:rsidRPr="005923EC">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C26585">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7777777" w:rsidR="00990027" w:rsidRPr="005923EC" w:rsidRDefault="00990027" w:rsidP="00C26585">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5923EC" w:rsidRDefault="00990027" w:rsidP="00C26585">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2349644E" w14:textId="77777777" w:rsidR="00343B3F" w:rsidRPr="00F038F1" w:rsidRDefault="00343B3F" w:rsidP="00C26585">
      <w:pPr>
        <w:numPr>
          <w:ilvl w:val="0"/>
          <w:numId w:val="14"/>
        </w:numPr>
        <w:jc w:val="both"/>
        <w:rPr>
          <w:rFonts w:cs="Arial"/>
          <w:sz w:val="18"/>
          <w:szCs w:val="18"/>
          <w:lang w:val="es-BO"/>
        </w:rPr>
      </w:pPr>
      <w:r>
        <w:rPr>
          <w:rFonts w:cs="Arial"/>
          <w:b/>
          <w:i/>
          <w:szCs w:val="18"/>
          <w:lang w:val="es-BO"/>
        </w:rPr>
        <w:t xml:space="preserve">Otra </w:t>
      </w:r>
      <w:r w:rsidRPr="009956C4">
        <w:rPr>
          <w:rFonts w:cs="Arial"/>
          <w:b/>
          <w:i/>
          <w:szCs w:val="18"/>
          <w:lang w:val="es-BO"/>
        </w:rPr>
        <w:t>documentación requerida</w:t>
      </w:r>
      <w:r w:rsidRPr="009956C4">
        <w:rPr>
          <w:rFonts w:cs="Arial"/>
          <w:b/>
          <w:i/>
          <w:sz w:val="18"/>
          <w:szCs w:val="18"/>
          <w:lang w:val="es-BO"/>
        </w:rPr>
        <w:t xml:space="preserve"> </w:t>
      </w:r>
    </w:p>
    <w:p w14:paraId="5199D5A2" w14:textId="77777777" w:rsidR="00343B3F" w:rsidRDefault="00343B3F" w:rsidP="00C26585">
      <w:pPr>
        <w:pStyle w:val="Prrafodelista"/>
        <w:numPr>
          <w:ilvl w:val="0"/>
          <w:numId w:val="44"/>
        </w:numPr>
        <w:jc w:val="both"/>
        <w:rPr>
          <w:rFonts w:ascii="Verdana" w:hAnsi="Verdana" w:cs="Arial"/>
          <w:sz w:val="18"/>
          <w:szCs w:val="18"/>
          <w:lang w:val="es-BO"/>
        </w:rPr>
      </w:pPr>
      <w:r w:rsidRPr="00F038F1">
        <w:rPr>
          <w:rFonts w:ascii="Verdana" w:hAnsi="Verdana" w:cs="Arial"/>
          <w:sz w:val="18"/>
          <w:szCs w:val="18"/>
          <w:lang w:val="es-BO"/>
        </w:rPr>
        <w:t>Formulario de registro de beneficiario SIGEP en el que consigne una</w:t>
      </w:r>
      <w:r>
        <w:rPr>
          <w:rFonts w:ascii="Verdana" w:hAnsi="Verdana" w:cs="Arial"/>
          <w:sz w:val="18"/>
          <w:szCs w:val="18"/>
          <w:lang w:val="es-BO"/>
        </w:rPr>
        <w:t xml:space="preserve"> cuenta bancaria activa.</w:t>
      </w:r>
    </w:p>
    <w:p w14:paraId="2379EAF1" w14:textId="34137700" w:rsidR="00F8037E" w:rsidRPr="00536C31" w:rsidRDefault="00F8037E" w:rsidP="00C26585">
      <w:pPr>
        <w:pStyle w:val="Prrafodelista"/>
        <w:numPr>
          <w:ilvl w:val="0"/>
          <w:numId w:val="44"/>
        </w:numPr>
        <w:jc w:val="both"/>
        <w:rPr>
          <w:rFonts w:ascii="Verdana" w:hAnsi="Verdana" w:cs="Arial"/>
          <w:sz w:val="18"/>
          <w:szCs w:val="18"/>
          <w:lang w:val="es-BO"/>
        </w:rPr>
      </w:pPr>
      <w:r w:rsidRPr="00536C31">
        <w:rPr>
          <w:rFonts w:ascii="Verdana" w:hAnsi="Verdana" w:cs="Arial"/>
          <w:sz w:val="18"/>
          <w:szCs w:val="18"/>
          <w:lang w:val="es-BO"/>
        </w:rPr>
        <w:t xml:space="preserve">Carnet de Identidad </w:t>
      </w:r>
      <w:r w:rsidR="00536C31">
        <w:rPr>
          <w:rFonts w:ascii="Verdana" w:hAnsi="Verdana" w:cs="Arial"/>
          <w:sz w:val="18"/>
          <w:szCs w:val="18"/>
          <w:lang w:val="es-BO"/>
        </w:rPr>
        <w:t xml:space="preserve">del </w:t>
      </w:r>
      <w:r w:rsidRPr="00536C31">
        <w:rPr>
          <w:rFonts w:ascii="Verdana" w:hAnsi="Verdana" w:cs="Arial"/>
          <w:sz w:val="18"/>
          <w:szCs w:val="18"/>
          <w:lang w:val="es-BO"/>
        </w:rPr>
        <w:t>Representante Legal</w:t>
      </w:r>
      <w:r w:rsidR="00316B20">
        <w:rPr>
          <w:rFonts w:ascii="Verdana" w:hAnsi="Verdana" w:cs="Arial"/>
          <w:sz w:val="18"/>
          <w:szCs w:val="18"/>
          <w:lang w:val="es-BO"/>
        </w:rPr>
        <w:t xml:space="preserve"> o Pro</w:t>
      </w:r>
      <w:r w:rsidR="00F9795B">
        <w:rPr>
          <w:rFonts w:ascii="Verdana" w:hAnsi="Verdana" w:cs="Arial"/>
          <w:sz w:val="18"/>
          <w:szCs w:val="18"/>
          <w:lang w:val="es-BO"/>
        </w:rPr>
        <w:t>pietario (Según corresponda)</w:t>
      </w:r>
      <w:r w:rsidRPr="00536C31">
        <w:rPr>
          <w:rFonts w:ascii="Verdana" w:hAnsi="Verdana" w:cs="Arial"/>
          <w:sz w:val="18"/>
          <w:szCs w:val="18"/>
          <w:lang w:val="es-BO"/>
        </w:rPr>
        <w:t>.</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36" w:type="pct"/>
        <w:tblLook w:val="04A0" w:firstRow="1" w:lastRow="0" w:firstColumn="1" w:lastColumn="0" w:noHBand="0" w:noVBand="1"/>
      </w:tblPr>
      <w:tblGrid>
        <w:gridCol w:w="234"/>
        <w:gridCol w:w="28"/>
        <w:gridCol w:w="2"/>
        <w:gridCol w:w="11"/>
        <w:gridCol w:w="192"/>
        <w:gridCol w:w="25"/>
        <w:gridCol w:w="20"/>
        <w:gridCol w:w="31"/>
        <w:gridCol w:w="166"/>
        <w:gridCol w:w="15"/>
        <w:gridCol w:w="31"/>
        <w:gridCol w:w="16"/>
        <w:gridCol w:w="25"/>
        <w:gridCol w:w="166"/>
        <w:gridCol w:w="37"/>
        <w:gridCol w:w="197"/>
        <w:gridCol w:w="7"/>
        <w:gridCol w:w="25"/>
        <w:gridCol w:w="108"/>
        <w:gridCol w:w="109"/>
        <w:gridCol w:w="12"/>
        <w:gridCol w:w="109"/>
        <w:gridCol w:w="120"/>
        <w:gridCol w:w="1"/>
        <w:gridCol w:w="98"/>
        <w:gridCol w:w="4"/>
        <w:gridCol w:w="6"/>
        <w:gridCol w:w="120"/>
        <w:gridCol w:w="13"/>
        <w:gridCol w:w="86"/>
        <w:gridCol w:w="15"/>
        <w:gridCol w:w="135"/>
        <w:gridCol w:w="7"/>
        <w:gridCol w:w="102"/>
        <w:gridCol w:w="46"/>
        <w:gridCol w:w="73"/>
        <w:gridCol w:w="22"/>
        <w:gridCol w:w="209"/>
        <w:gridCol w:w="34"/>
        <w:gridCol w:w="29"/>
        <w:gridCol w:w="186"/>
        <w:gridCol w:w="28"/>
        <w:gridCol w:w="120"/>
        <w:gridCol w:w="78"/>
        <w:gridCol w:w="2"/>
        <w:gridCol w:w="43"/>
        <w:gridCol w:w="154"/>
        <w:gridCol w:w="56"/>
        <w:gridCol w:w="53"/>
        <w:gridCol w:w="180"/>
        <w:gridCol w:w="63"/>
        <w:gridCol w:w="24"/>
        <w:gridCol w:w="148"/>
        <w:gridCol w:w="71"/>
        <w:gridCol w:w="50"/>
        <w:gridCol w:w="112"/>
        <w:gridCol w:w="41"/>
        <w:gridCol w:w="40"/>
        <w:gridCol w:w="36"/>
        <w:gridCol w:w="3"/>
        <w:gridCol w:w="112"/>
        <w:gridCol w:w="91"/>
        <w:gridCol w:w="1"/>
        <w:gridCol w:w="21"/>
        <w:gridCol w:w="72"/>
        <w:gridCol w:w="48"/>
        <w:gridCol w:w="86"/>
        <w:gridCol w:w="16"/>
        <w:gridCol w:w="6"/>
        <w:gridCol w:w="83"/>
        <w:gridCol w:w="39"/>
        <w:gridCol w:w="111"/>
        <w:gridCol w:w="4"/>
        <w:gridCol w:w="6"/>
        <w:gridCol w:w="109"/>
        <w:gridCol w:w="13"/>
        <w:gridCol w:w="103"/>
        <w:gridCol w:w="12"/>
        <w:gridCol w:w="57"/>
        <w:gridCol w:w="49"/>
        <w:gridCol w:w="85"/>
        <w:gridCol w:w="25"/>
        <w:gridCol w:w="28"/>
        <w:gridCol w:w="43"/>
        <w:gridCol w:w="47"/>
        <w:gridCol w:w="101"/>
        <w:gridCol w:w="49"/>
        <w:gridCol w:w="4"/>
        <w:gridCol w:w="81"/>
        <w:gridCol w:w="143"/>
        <w:gridCol w:w="19"/>
        <w:gridCol w:w="73"/>
        <w:gridCol w:w="170"/>
        <w:gridCol w:w="137"/>
        <w:gridCol w:w="106"/>
        <w:gridCol w:w="201"/>
        <w:gridCol w:w="42"/>
        <w:gridCol w:w="243"/>
        <w:gridCol w:w="10"/>
        <w:gridCol w:w="22"/>
        <w:gridCol w:w="10"/>
        <w:gridCol w:w="201"/>
        <w:gridCol w:w="5"/>
        <w:gridCol w:w="90"/>
        <w:gridCol w:w="148"/>
        <w:gridCol w:w="87"/>
        <w:gridCol w:w="59"/>
        <w:gridCol w:w="81"/>
        <w:gridCol w:w="16"/>
        <w:gridCol w:w="75"/>
        <w:gridCol w:w="31"/>
        <w:gridCol w:w="137"/>
        <w:gridCol w:w="67"/>
        <w:gridCol w:w="176"/>
        <w:gridCol w:w="33"/>
        <w:gridCol w:w="26"/>
        <w:gridCol w:w="35"/>
        <w:gridCol w:w="111"/>
        <w:gridCol w:w="38"/>
        <w:gridCol w:w="45"/>
        <w:gridCol w:w="27"/>
        <w:gridCol w:w="43"/>
        <w:gridCol w:w="84"/>
        <w:gridCol w:w="44"/>
        <w:gridCol w:w="31"/>
        <w:gridCol w:w="37"/>
        <w:gridCol w:w="31"/>
        <w:gridCol w:w="85"/>
        <w:gridCol w:w="59"/>
        <w:gridCol w:w="19"/>
        <w:gridCol w:w="127"/>
        <w:gridCol w:w="17"/>
        <w:gridCol w:w="33"/>
        <w:gridCol w:w="47"/>
        <w:gridCol w:w="9"/>
        <w:gridCol w:w="174"/>
        <w:gridCol w:w="7"/>
        <w:gridCol w:w="6"/>
        <w:gridCol w:w="47"/>
        <w:gridCol w:w="10"/>
        <w:gridCol w:w="163"/>
        <w:gridCol w:w="6"/>
        <w:gridCol w:w="37"/>
        <w:gridCol w:w="13"/>
        <w:gridCol w:w="14"/>
        <w:gridCol w:w="220"/>
        <w:gridCol w:w="9"/>
        <w:gridCol w:w="12"/>
      </w:tblGrid>
      <w:tr w:rsidR="0010171A" w:rsidRPr="009956C4" w14:paraId="0C31AB69" w14:textId="77777777" w:rsidTr="005923EC">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C26585">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3"/>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4"/>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C26585">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7"/>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0"/>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6"/>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6"/>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C26585">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C26585">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6"/>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C26585">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6"/>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5"/>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5"/>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0F9EB60F"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44"/>
        <w:gridCol w:w="244"/>
        <w:gridCol w:w="244"/>
        <w:gridCol w:w="210"/>
        <w:gridCol w:w="35"/>
        <w:gridCol w:w="242"/>
        <w:gridCol w:w="243"/>
        <w:gridCol w:w="104"/>
        <w:gridCol w:w="140"/>
        <w:gridCol w:w="173"/>
        <w:gridCol w:w="71"/>
        <w:gridCol w:w="242"/>
        <w:gridCol w:w="243"/>
        <w:gridCol w:w="243"/>
        <w:gridCol w:w="243"/>
        <w:gridCol w:w="242"/>
        <w:gridCol w:w="243"/>
        <w:gridCol w:w="33"/>
        <w:gridCol w:w="211"/>
        <w:gridCol w:w="243"/>
        <w:gridCol w:w="243"/>
        <w:gridCol w:w="243"/>
        <w:gridCol w:w="243"/>
        <w:gridCol w:w="69"/>
        <w:gridCol w:w="175"/>
        <w:gridCol w:w="138"/>
        <w:gridCol w:w="105"/>
        <w:gridCol w:w="206"/>
        <w:gridCol w:w="35"/>
        <w:gridCol w:w="243"/>
        <w:gridCol w:w="32"/>
        <w:gridCol w:w="212"/>
        <w:gridCol w:w="101"/>
        <w:gridCol w:w="143"/>
        <w:gridCol w:w="169"/>
        <w:gridCol w:w="71"/>
        <w:gridCol w:w="243"/>
        <w:gridCol w:w="243"/>
        <w:gridCol w:w="69"/>
        <w:gridCol w:w="175"/>
        <w:gridCol w:w="138"/>
        <w:gridCol w:w="106"/>
        <w:gridCol w:w="206"/>
        <w:gridCol w:w="41"/>
        <w:gridCol w:w="247"/>
        <w:gridCol w:w="25"/>
        <w:gridCol w:w="219"/>
        <w:gridCol w:w="93"/>
        <w:gridCol w:w="150"/>
        <w:gridCol w:w="162"/>
        <w:gridCol w:w="78"/>
        <w:gridCol w:w="233"/>
        <w:gridCol w:w="10"/>
        <w:gridCol w:w="243"/>
        <w:gridCol w:w="59"/>
        <w:gridCol w:w="185"/>
        <w:gridCol w:w="127"/>
        <w:gridCol w:w="114"/>
        <w:gridCol w:w="237"/>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C26585">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C26585">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C26585">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C26585">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C26585">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C26585">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57677FF" w14:textId="76BDCAC7"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6A135648" w14:textId="77777777" w:rsidR="002D14BC" w:rsidRPr="009956C4" w:rsidRDefault="002D14BC" w:rsidP="002D14BC">
      <w:pPr>
        <w:jc w:val="center"/>
        <w:rPr>
          <w:rFonts w:cs="Arial"/>
          <w:b/>
          <w:sz w:val="18"/>
          <w:szCs w:val="18"/>
          <w:lang w:val="es-BO"/>
        </w:rPr>
      </w:pPr>
      <w:r w:rsidRPr="009956C4">
        <w:rPr>
          <w:rFonts w:cs="Arial"/>
          <w:b/>
          <w:sz w:val="18"/>
          <w:szCs w:val="18"/>
          <w:lang w:val="es-BO"/>
        </w:rPr>
        <w:lastRenderedPageBreak/>
        <w:t>FORMULARIO B-1</w:t>
      </w:r>
    </w:p>
    <w:p w14:paraId="02E2037E" w14:textId="77777777" w:rsidR="002D14BC" w:rsidRPr="009956C4" w:rsidRDefault="002D14BC" w:rsidP="002D14BC">
      <w:pPr>
        <w:jc w:val="center"/>
        <w:rPr>
          <w:rFonts w:cs="Arial"/>
          <w:b/>
          <w:sz w:val="18"/>
          <w:szCs w:val="18"/>
          <w:lang w:val="es-BO"/>
        </w:rPr>
      </w:pPr>
      <w:r w:rsidRPr="009956C4">
        <w:rPr>
          <w:rFonts w:cs="Arial"/>
          <w:b/>
          <w:sz w:val="18"/>
          <w:szCs w:val="18"/>
          <w:lang w:val="es-BO"/>
        </w:rPr>
        <w:t>PROPUESTA ECONÓMICA</w:t>
      </w:r>
    </w:p>
    <w:p w14:paraId="30C0ACF2" w14:textId="77777777" w:rsidR="006469B4" w:rsidRPr="009956C4" w:rsidRDefault="006469B4" w:rsidP="006469B4">
      <w:pPr>
        <w:jc w:val="center"/>
        <w:rPr>
          <w:rFonts w:cs="Arial"/>
          <w:sz w:val="18"/>
          <w:szCs w:val="18"/>
          <w:lang w:val="es-BO"/>
        </w:rPr>
      </w:pPr>
      <w:r w:rsidRPr="009956C4">
        <w:rPr>
          <w:rFonts w:cs="Arial"/>
          <w:sz w:val="18"/>
          <w:szCs w:val="18"/>
          <w:lang w:val="es-BO"/>
        </w:rPr>
        <w:t>(Formato para Adjudicación por Ítems o por el Total)</w:t>
      </w:r>
    </w:p>
    <w:p w14:paraId="6AB77FC0" w14:textId="77777777" w:rsidR="006469B4" w:rsidRPr="009956C4" w:rsidRDefault="006469B4" w:rsidP="006469B4">
      <w:pPr>
        <w:ind w:left="426" w:right="389"/>
        <w:rPr>
          <w:rFonts w:cs="Arial"/>
          <w:i/>
          <w:sz w:val="18"/>
          <w:szCs w:val="18"/>
          <w:lang w:val="es-BO"/>
        </w:rPr>
      </w:pPr>
      <w:r w:rsidRPr="009956C4">
        <w:rPr>
          <w:rFonts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1CACDFAA" w14:textId="77777777" w:rsidR="006469B4" w:rsidRPr="009956C4" w:rsidRDefault="006469B4" w:rsidP="006469B4">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92"/>
        <w:gridCol w:w="993"/>
        <w:gridCol w:w="1559"/>
        <w:gridCol w:w="1559"/>
        <w:gridCol w:w="1418"/>
        <w:gridCol w:w="850"/>
        <w:gridCol w:w="851"/>
        <w:gridCol w:w="875"/>
      </w:tblGrid>
      <w:tr w:rsidR="006469B4" w:rsidRPr="009956C4" w14:paraId="53B18F39" w14:textId="77777777" w:rsidTr="0057313B">
        <w:trPr>
          <w:trHeight w:val="280"/>
          <w:tblHeader/>
        </w:trPr>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2F0D3A5A" w14:textId="77777777" w:rsidR="006469B4" w:rsidRPr="009956C4" w:rsidRDefault="006469B4" w:rsidP="0057313B">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29844E03" w14:textId="77777777" w:rsidR="006469B4" w:rsidRPr="009956C4" w:rsidRDefault="006469B4" w:rsidP="0057313B">
            <w:pPr>
              <w:jc w:val="center"/>
              <w:rPr>
                <w:rFonts w:ascii="Arial" w:hAnsi="Arial" w:cs="Arial"/>
                <w:b/>
                <w:lang w:val="es-BO"/>
              </w:rPr>
            </w:pPr>
            <w:r w:rsidRPr="009956C4">
              <w:rPr>
                <w:rFonts w:ascii="Arial" w:hAnsi="Arial" w:cs="Arial"/>
                <w:b/>
                <w:lang w:val="es-BO"/>
              </w:rPr>
              <w:t>PROPUESTA (A SER COMPLETADO POR EL PROPONENTE)</w:t>
            </w:r>
          </w:p>
        </w:tc>
      </w:tr>
      <w:tr w:rsidR="006469B4" w:rsidRPr="009956C4" w14:paraId="441AE7CE" w14:textId="77777777" w:rsidTr="0057313B">
        <w:trPr>
          <w:trHeight w:val="269"/>
          <w:tblHeader/>
        </w:trPr>
        <w:tc>
          <w:tcPr>
            <w:tcW w:w="552" w:type="dxa"/>
            <w:vMerge w:val="restart"/>
            <w:tcBorders>
              <w:top w:val="single" w:sz="4" w:space="0" w:color="auto"/>
              <w:left w:val="single" w:sz="12" w:space="0" w:color="auto"/>
            </w:tcBorders>
            <w:shd w:val="clear" w:color="auto" w:fill="8DB3E2" w:themeFill="text2" w:themeFillTint="66"/>
            <w:vAlign w:val="center"/>
          </w:tcPr>
          <w:p w14:paraId="5DD05825" w14:textId="77777777" w:rsidR="006469B4" w:rsidRPr="009956C4" w:rsidRDefault="006469B4" w:rsidP="0057313B">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14:paraId="1CD26680" w14:textId="77777777" w:rsidR="006469B4" w:rsidRPr="009956C4" w:rsidRDefault="006469B4" w:rsidP="0057313B">
            <w:pPr>
              <w:jc w:val="center"/>
              <w:rPr>
                <w:rFonts w:ascii="Arial" w:hAnsi="Arial" w:cs="Arial"/>
                <w:b/>
                <w:lang w:val="es-BO"/>
              </w:rPr>
            </w:pPr>
            <w:r w:rsidRPr="009956C4">
              <w:rPr>
                <w:rFonts w:ascii="Arial" w:hAnsi="Arial" w:cs="Arial"/>
                <w:b/>
                <w:lang w:val="es-BO"/>
              </w:rPr>
              <w:t>Descripción del bien</w:t>
            </w:r>
          </w:p>
        </w:tc>
        <w:tc>
          <w:tcPr>
            <w:tcW w:w="992" w:type="dxa"/>
            <w:vMerge w:val="restart"/>
            <w:tcBorders>
              <w:top w:val="single" w:sz="4" w:space="0" w:color="auto"/>
            </w:tcBorders>
            <w:shd w:val="clear" w:color="auto" w:fill="8DB3E2" w:themeFill="text2" w:themeFillTint="66"/>
            <w:vAlign w:val="center"/>
          </w:tcPr>
          <w:p w14:paraId="4EB2F4EC" w14:textId="77777777" w:rsidR="006469B4" w:rsidRPr="009956C4" w:rsidRDefault="006469B4" w:rsidP="0057313B">
            <w:pPr>
              <w:jc w:val="center"/>
              <w:rPr>
                <w:rFonts w:ascii="Arial" w:hAnsi="Arial" w:cs="Arial"/>
                <w:b/>
                <w:lang w:val="es-BO"/>
              </w:rPr>
            </w:pPr>
            <w:r w:rsidRPr="009956C4">
              <w:rPr>
                <w:rFonts w:ascii="Arial" w:hAnsi="Arial" w:cs="Arial"/>
                <w:b/>
                <w:lang w:val="es-BO"/>
              </w:rPr>
              <w:t>Cantidad solicitada</w:t>
            </w:r>
          </w:p>
        </w:tc>
        <w:tc>
          <w:tcPr>
            <w:tcW w:w="992" w:type="dxa"/>
            <w:vMerge w:val="restart"/>
            <w:tcBorders>
              <w:top w:val="single" w:sz="4" w:space="0" w:color="auto"/>
            </w:tcBorders>
            <w:shd w:val="clear" w:color="auto" w:fill="8DB3E2" w:themeFill="text2" w:themeFillTint="66"/>
            <w:vAlign w:val="center"/>
          </w:tcPr>
          <w:p w14:paraId="426AD2F5" w14:textId="77777777" w:rsidR="006469B4" w:rsidRPr="009956C4" w:rsidRDefault="006469B4" w:rsidP="0057313B">
            <w:pPr>
              <w:jc w:val="center"/>
              <w:rPr>
                <w:rFonts w:ascii="Arial" w:hAnsi="Arial" w:cs="Arial"/>
                <w:b/>
                <w:lang w:val="es-BO"/>
              </w:rPr>
            </w:pPr>
            <w:r w:rsidRPr="009956C4">
              <w:rPr>
                <w:rFonts w:ascii="Arial" w:hAnsi="Arial" w:cs="Arial"/>
                <w:b/>
                <w:lang w:val="es-BO"/>
              </w:rPr>
              <w:t>Precio referencial unitario</w:t>
            </w:r>
          </w:p>
        </w:tc>
        <w:tc>
          <w:tcPr>
            <w:tcW w:w="993" w:type="dxa"/>
            <w:vMerge w:val="restart"/>
            <w:tcBorders>
              <w:top w:val="single" w:sz="4" w:space="0" w:color="auto"/>
            </w:tcBorders>
            <w:shd w:val="clear" w:color="auto" w:fill="8DB3E2" w:themeFill="text2" w:themeFillTint="66"/>
            <w:vAlign w:val="center"/>
          </w:tcPr>
          <w:p w14:paraId="172BD6F3" w14:textId="77777777" w:rsidR="006469B4" w:rsidRPr="009956C4" w:rsidRDefault="006469B4" w:rsidP="0057313B">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DBE5F1" w:themeFill="accent1" w:themeFillTint="33"/>
            <w:vAlign w:val="center"/>
          </w:tcPr>
          <w:p w14:paraId="07E1E8DF" w14:textId="77777777" w:rsidR="006469B4" w:rsidRPr="009956C4" w:rsidRDefault="006469B4" w:rsidP="0057313B">
            <w:pPr>
              <w:jc w:val="center"/>
              <w:rPr>
                <w:rFonts w:ascii="Arial" w:hAnsi="Arial" w:cs="Arial"/>
                <w:b/>
                <w:lang w:val="es-BO"/>
              </w:rPr>
            </w:pPr>
          </w:p>
          <w:p w14:paraId="00AF5628" w14:textId="77777777" w:rsidR="006469B4" w:rsidRPr="009956C4" w:rsidRDefault="006469B4" w:rsidP="0057313B">
            <w:pPr>
              <w:jc w:val="center"/>
              <w:rPr>
                <w:rFonts w:ascii="Arial" w:hAnsi="Arial" w:cs="Arial"/>
                <w:b/>
                <w:lang w:val="es-BO"/>
              </w:rPr>
            </w:pPr>
            <w:r w:rsidRPr="009956C4">
              <w:rPr>
                <w:rFonts w:ascii="Arial" w:hAnsi="Arial" w:cs="Arial"/>
                <w:b/>
                <w:lang w:val="es-BO"/>
              </w:rPr>
              <w:t xml:space="preserve">Seleccionar uno de los tres márgenes de preferencia, </w:t>
            </w:r>
            <w:r>
              <w:rPr>
                <w:rFonts w:ascii="Arial" w:hAnsi="Arial" w:cs="Arial"/>
                <w:b/>
                <w:lang w:val="es-BO"/>
              </w:rPr>
              <w:t xml:space="preserve">sólo </w:t>
            </w:r>
            <w:r w:rsidRPr="009956C4">
              <w:rPr>
                <w:rFonts w:ascii="Arial" w:hAnsi="Arial" w:cs="Arial"/>
                <w:b/>
                <w:lang w:val="es-BO"/>
              </w:rPr>
              <w:t xml:space="preserve">si </w:t>
            </w:r>
            <w:r>
              <w:rPr>
                <w:rFonts w:ascii="Arial" w:hAnsi="Arial" w:cs="Arial"/>
                <w:b/>
                <w:lang w:val="es-BO"/>
              </w:rPr>
              <w:t xml:space="preserve">ya </w:t>
            </w:r>
            <w:r w:rsidRPr="009956C4">
              <w:rPr>
                <w:rFonts w:ascii="Arial" w:hAnsi="Arial" w:cs="Arial"/>
                <w:b/>
                <w:lang w:val="es-BO"/>
              </w:rPr>
              <w:t>cuenta con la certificación (*)</w:t>
            </w:r>
          </w:p>
        </w:tc>
        <w:tc>
          <w:tcPr>
            <w:tcW w:w="850" w:type="dxa"/>
            <w:vMerge w:val="restart"/>
            <w:tcBorders>
              <w:top w:val="single" w:sz="4" w:space="0" w:color="auto"/>
            </w:tcBorders>
            <w:shd w:val="clear" w:color="auto" w:fill="DBE5F1" w:themeFill="accent1" w:themeFillTint="33"/>
            <w:vAlign w:val="center"/>
          </w:tcPr>
          <w:p w14:paraId="6188F746" w14:textId="77777777" w:rsidR="006469B4" w:rsidRPr="009956C4" w:rsidRDefault="006469B4" w:rsidP="0057313B">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5E8321DA" w14:textId="77777777" w:rsidR="006469B4" w:rsidRPr="009956C4" w:rsidRDefault="006469B4" w:rsidP="0057313B">
            <w:pPr>
              <w:jc w:val="center"/>
              <w:rPr>
                <w:rFonts w:ascii="Arial" w:hAnsi="Arial" w:cs="Arial"/>
                <w:b/>
                <w:lang w:val="es-BO"/>
              </w:rPr>
            </w:pPr>
            <w:r w:rsidRPr="009956C4">
              <w:rPr>
                <w:rFonts w:ascii="Arial" w:hAnsi="Arial" w:cs="Arial"/>
                <w:b/>
                <w:lang w:val="es-BO"/>
              </w:rPr>
              <w:t>Precio Unitario</w:t>
            </w:r>
          </w:p>
          <w:p w14:paraId="67B6A34D" w14:textId="77777777" w:rsidR="006469B4" w:rsidRPr="009956C4" w:rsidRDefault="006469B4" w:rsidP="0057313B">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64A3AB85" w14:textId="77777777" w:rsidR="006469B4" w:rsidRPr="009956C4" w:rsidRDefault="006469B4" w:rsidP="0057313B">
            <w:pPr>
              <w:jc w:val="center"/>
              <w:rPr>
                <w:rFonts w:ascii="Arial" w:hAnsi="Arial" w:cs="Arial"/>
                <w:b/>
                <w:lang w:val="es-BO"/>
              </w:rPr>
            </w:pPr>
            <w:r w:rsidRPr="009956C4">
              <w:rPr>
                <w:rFonts w:ascii="Arial" w:hAnsi="Arial" w:cs="Arial"/>
                <w:b/>
                <w:lang w:val="es-BO"/>
              </w:rPr>
              <w:t>Precio Total</w:t>
            </w:r>
          </w:p>
          <w:p w14:paraId="75F7F264" w14:textId="77777777" w:rsidR="006469B4" w:rsidRPr="009956C4" w:rsidRDefault="006469B4" w:rsidP="0057313B">
            <w:pPr>
              <w:jc w:val="center"/>
              <w:rPr>
                <w:rFonts w:ascii="Arial" w:hAnsi="Arial" w:cs="Arial"/>
                <w:b/>
                <w:lang w:val="es-BO"/>
              </w:rPr>
            </w:pPr>
            <w:r w:rsidRPr="009956C4">
              <w:rPr>
                <w:rFonts w:ascii="Arial" w:hAnsi="Arial" w:cs="Arial"/>
                <w:b/>
                <w:lang w:val="es-BO"/>
              </w:rPr>
              <w:t>(Bs.)</w:t>
            </w:r>
          </w:p>
        </w:tc>
      </w:tr>
      <w:tr w:rsidR="006469B4" w:rsidRPr="009956C4" w14:paraId="6AADF76A" w14:textId="77777777" w:rsidTr="0057313B">
        <w:trPr>
          <w:trHeight w:val="758"/>
          <w:tblHeader/>
        </w:trPr>
        <w:tc>
          <w:tcPr>
            <w:tcW w:w="552" w:type="dxa"/>
            <w:vMerge/>
            <w:tcBorders>
              <w:left w:val="single" w:sz="12" w:space="0" w:color="auto"/>
              <w:bottom w:val="single" w:sz="4" w:space="0" w:color="FFFFFF" w:themeColor="background1"/>
            </w:tcBorders>
            <w:shd w:val="clear" w:color="auto" w:fill="8DB3E2" w:themeFill="text2" w:themeFillTint="66"/>
            <w:vAlign w:val="center"/>
          </w:tcPr>
          <w:p w14:paraId="573B9EE1" w14:textId="77777777" w:rsidR="006469B4" w:rsidRPr="009956C4" w:rsidRDefault="006469B4" w:rsidP="0057313B">
            <w:pPr>
              <w:jc w:val="center"/>
              <w:rPr>
                <w:rFonts w:ascii="Arial" w:hAnsi="Arial" w:cs="Arial"/>
                <w:b/>
                <w:lang w:val="es-BO"/>
              </w:rPr>
            </w:pPr>
          </w:p>
        </w:tc>
        <w:tc>
          <w:tcPr>
            <w:tcW w:w="2000" w:type="dxa"/>
            <w:vMerge/>
            <w:tcBorders>
              <w:bottom w:val="single" w:sz="4" w:space="0" w:color="FFFFFF" w:themeColor="background1"/>
            </w:tcBorders>
            <w:shd w:val="clear" w:color="auto" w:fill="8DB3E2" w:themeFill="text2" w:themeFillTint="66"/>
            <w:vAlign w:val="center"/>
          </w:tcPr>
          <w:p w14:paraId="254AFDCC" w14:textId="77777777" w:rsidR="006469B4" w:rsidRPr="009956C4" w:rsidRDefault="006469B4" w:rsidP="0057313B">
            <w:pPr>
              <w:jc w:val="center"/>
              <w:rPr>
                <w:rFonts w:ascii="Arial" w:hAnsi="Arial" w:cs="Arial"/>
                <w:b/>
                <w:lang w:val="es-BO"/>
              </w:rPr>
            </w:pPr>
          </w:p>
        </w:tc>
        <w:tc>
          <w:tcPr>
            <w:tcW w:w="992" w:type="dxa"/>
            <w:vMerge/>
            <w:tcBorders>
              <w:bottom w:val="single" w:sz="4" w:space="0" w:color="FFFFFF" w:themeColor="background1"/>
            </w:tcBorders>
            <w:shd w:val="clear" w:color="auto" w:fill="8DB3E2" w:themeFill="text2" w:themeFillTint="66"/>
            <w:vAlign w:val="center"/>
          </w:tcPr>
          <w:p w14:paraId="48F74FB4" w14:textId="77777777" w:rsidR="006469B4" w:rsidRPr="009956C4" w:rsidRDefault="006469B4" w:rsidP="0057313B">
            <w:pPr>
              <w:jc w:val="center"/>
              <w:rPr>
                <w:rFonts w:ascii="Arial" w:hAnsi="Arial" w:cs="Arial"/>
                <w:b/>
                <w:lang w:val="es-BO"/>
              </w:rPr>
            </w:pPr>
          </w:p>
        </w:tc>
        <w:tc>
          <w:tcPr>
            <w:tcW w:w="992" w:type="dxa"/>
            <w:vMerge/>
            <w:tcBorders>
              <w:bottom w:val="single" w:sz="4" w:space="0" w:color="FFFFFF" w:themeColor="background1"/>
            </w:tcBorders>
            <w:shd w:val="clear" w:color="auto" w:fill="8DB3E2" w:themeFill="text2" w:themeFillTint="66"/>
            <w:vAlign w:val="center"/>
          </w:tcPr>
          <w:p w14:paraId="52B98900" w14:textId="77777777" w:rsidR="006469B4" w:rsidRPr="009956C4" w:rsidRDefault="006469B4" w:rsidP="0057313B">
            <w:pPr>
              <w:jc w:val="center"/>
              <w:rPr>
                <w:rFonts w:ascii="Arial" w:hAnsi="Arial" w:cs="Arial"/>
                <w:b/>
                <w:lang w:val="es-BO"/>
              </w:rPr>
            </w:pPr>
          </w:p>
        </w:tc>
        <w:tc>
          <w:tcPr>
            <w:tcW w:w="993" w:type="dxa"/>
            <w:vMerge/>
            <w:tcBorders>
              <w:bottom w:val="single" w:sz="4" w:space="0" w:color="FFFFFF" w:themeColor="background1"/>
            </w:tcBorders>
            <w:shd w:val="clear" w:color="auto" w:fill="8DB3E2" w:themeFill="text2" w:themeFillTint="66"/>
            <w:vAlign w:val="center"/>
          </w:tcPr>
          <w:p w14:paraId="32C9B252" w14:textId="77777777" w:rsidR="006469B4" w:rsidRPr="009956C4" w:rsidRDefault="006469B4" w:rsidP="0057313B">
            <w:pPr>
              <w:jc w:val="center"/>
              <w:rPr>
                <w:rFonts w:ascii="Arial" w:hAnsi="Arial" w:cs="Arial"/>
                <w:b/>
                <w:lang w:val="es-BO"/>
              </w:rPr>
            </w:pPr>
          </w:p>
        </w:tc>
        <w:tc>
          <w:tcPr>
            <w:tcW w:w="1559" w:type="dxa"/>
            <w:tcBorders>
              <w:left w:val="single" w:sz="12" w:space="0" w:color="auto"/>
              <w:bottom w:val="single" w:sz="4" w:space="0" w:color="FFFFFF" w:themeColor="background1"/>
            </w:tcBorders>
            <w:shd w:val="clear" w:color="auto" w:fill="DBE5F1" w:themeFill="accent1" w:themeFillTint="33"/>
            <w:vAlign w:val="center"/>
          </w:tcPr>
          <w:p w14:paraId="7ECACE26" w14:textId="77777777" w:rsidR="006469B4" w:rsidRPr="00331CF4" w:rsidRDefault="006469B4" w:rsidP="0057313B">
            <w:pPr>
              <w:jc w:val="center"/>
              <w:rPr>
                <w:rFonts w:ascii="Arial" w:hAnsi="Arial" w:cs="Arial"/>
                <w:b/>
                <w:sz w:val="14"/>
                <w:szCs w:val="14"/>
                <w:lang w:val="es-BO"/>
              </w:rPr>
            </w:pPr>
            <w:r w:rsidRPr="00331CF4">
              <w:rPr>
                <w:rFonts w:ascii="Arial" w:hAnsi="Arial" w:cs="Arial"/>
                <w:b/>
                <w:sz w:val="14"/>
                <w:szCs w:val="14"/>
                <w:lang w:val="es-BO"/>
              </w:rPr>
              <w:t>De 10% por Bienes producidos en el País</w:t>
            </w:r>
          </w:p>
        </w:tc>
        <w:tc>
          <w:tcPr>
            <w:tcW w:w="1559" w:type="dxa"/>
            <w:tcBorders>
              <w:top w:val="single" w:sz="4" w:space="0" w:color="auto"/>
              <w:bottom w:val="single" w:sz="4" w:space="0" w:color="FFFFFF" w:themeColor="background1"/>
            </w:tcBorders>
            <w:shd w:val="clear" w:color="auto" w:fill="DBE5F1" w:themeFill="accent1" w:themeFillTint="33"/>
            <w:vAlign w:val="center"/>
          </w:tcPr>
          <w:p w14:paraId="45538A41" w14:textId="77777777" w:rsidR="006469B4" w:rsidRPr="00331CF4" w:rsidRDefault="006469B4" w:rsidP="0057313B">
            <w:pPr>
              <w:jc w:val="center"/>
              <w:rPr>
                <w:rFonts w:ascii="Arial" w:hAnsi="Arial" w:cs="Arial"/>
                <w:b/>
                <w:sz w:val="14"/>
                <w:szCs w:val="14"/>
                <w:lang w:val="es-BO"/>
              </w:rPr>
            </w:pPr>
            <w:r w:rsidRPr="00331CF4">
              <w:rPr>
                <w:rFonts w:ascii="Arial" w:hAnsi="Arial" w:cs="Arial"/>
                <w:b/>
                <w:sz w:val="14"/>
                <w:szCs w:val="14"/>
                <w:lang w:val="es-BO"/>
              </w:rPr>
              <w:t>De 25 %  por Componentes de Origen Nacional del Costo Bruto de Producción</w:t>
            </w:r>
          </w:p>
          <w:p w14:paraId="30EBC298" w14:textId="77777777" w:rsidR="006469B4" w:rsidRPr="00331CF4" w:rsidRDefault="006469B4" w:rsidP="0057313B">
            <w:pPr>
              <w:jc w:val="center"/>
              <w:rPr>
                <w:rFonts w:ascii="Arial" w:hAnsi="Arial" w:cs="Arial"/>
                <w:b/>
                <w:sz w:val="14"/>
                <w:szCs w:val="14"/>
                <w:lang w:val="es-BO"/>
              </w:rPr>
            </w:pPr>
            <w:r w:rsidRPr="00331CF4">
              <w:rPr>
                <w:rFonts w:ascii="Arial" w:hAnsi="Arial" w:cs="Arial"/>
                <w:b/>
                <w:sz w:val="14"/>
                <w:szCs w:val="14"/>
                <w:lang w:val="es-BO"/>
              </w:rPr>
              <w:t>Entre el 30 y el 50 %</w:t>
            </w:r>
          </w:p>
        </w:tc>
        <w:tc>
          <w:tcPr>
            <w:tcW w:w="1418" w:type="dxa"/>
            <w:tcBorders>
              <w:top w:val="single" w:sz="4" w:space="0" w:color="auto"/>
              <w:bottom w:val="single" w:sz="4" w:space="0" w:color="FFFFFF" w:themeColor="background1"/>
            </w:tcBorders>
            <w:shd w:val="clear" w:color="auto" w:fill="DBE5F1" w:themeFill="accent1" w:themeFillTint="33"/>
            <w:vAlign w:val="center"/>
          </w:tcPr>
          <w:p w14:paraId="5F951908" w14:textId="77777777" w:rsidR="006469B4" w:rsidRPr="00331CF4" w:rsidRDefault="006469B4" w:rsidP="0057313B">
            <w:pPr>
              <w:jc w:val="center"/>
              <w:rPr>
                <w:rFonts w:ascii="Arial" w:hAnsi="Arial" w:cs="Arial"/>
                <w:b/>
                <w:sz w:val="14"/>
                <w:szCs w:val="14"/>
                <w:lang w:val="es-BO"/>
              </w:rPr>
            </w:pPr>
            <w:r w:rsidRPr="00331CF4">
              <w:rPr>
                <w:rFonts w:ascii="Arial" w:hAnsi="Arial" w:cs="Arial"/>
                <w:b/>
                <w:sz w:val="14"/>
                <w:szCs w:val="14"/>
                <w:lang w:val="es-BO"/>
              </w:rPr>
              <w:t>De 35 %  por Componentes de Origen Nacional del Costo Bruto de Producción</w:t>
            </w:r>
          </w:p>
          <w:p w14:paraId="75EE439C" w14:textId="77777777" w:rsidR="006469B4" w:rsidRPr="00331CF4" w:rsidRDefault="006469B4" w:rsidP="0057313B">
            <w:pPr>
              <w:jc w:val="center"/>
              <w:rPr>
                <w:rFonts w:ascii="Arial" w:hAnsi="Arial" w:cs="Arial"/>
                <w:b/>
                <w:sz w:val="14"/>
                <w:szCs w:val="14"/>
                <w:lang w:val="es-BO"/>
              </w:rPr>
            </w:pPr>
            <w:r w:rsidRPr="00331CF4">
              <w:rPr>
                <w:rFonts w:ascii="Arial" w:hAnsi="Arial" w:cs="Arial"/>
                <w:b/>
                <w:sz w:val="14"/>
                <w:szCs w:val="14"/>
                <w:lang w:val="es-BO"/>
              </w:rPr>
              <w:t>Mayor al 50 %</w:t>
            </w:r>
          </w:p>
        </w:tc>
        <w:tc>
          <w:tcPr>
            <w:tcW w:w="850" w:type="dxa"/>
            <w:vMerge/>
            <w:tcBorders>
              <w:bottom w:val="single" w:sz="4" w:space="0" w:color="FFFFFF" w:themeColor="background1"/>
            </w:tcBorders>
            <w:shd w:val="clear" w:color="auto" w:fill="DBE5F1" w:themeFill="accent1" w:themeFillTint="33"/>
            <w:vAlign w:val="center"/>
          </w:tcPr>
          <w:p w14:paraId="50A4B39A" w14:textId="77777777" w:rsidR="006469B4" w:rsidRPr="009956C4" w:rsidRDefault="006469B4" w:rsidP="0057313B">
            <w:pPr>
              <w:jc w:val="center"/>
              <w:rPr>
                <w:rFonts w:ascii="Arial" w:hAnsi="Arial" w:cs="Arial"/>
                <w:b/>
                <w:lang w:val="es-BO"/>
              </w:rPr>
            </w:pPr>
          </w:p>
        </w:tc>
        <w:tc>
          <w:tcPr>
            <w:tcW w:w="851" w:type="dxa"/>
            <w:vMerge/>
            <w:tcBorders>
              <w:bottom w:val="single" w:sz="4" w:space="0" w:color="FFFFFF" w:themeColor="background1"/>
            </w:tcBorders>
            <w:shd w:val="clear" w:color="auto" w:fill="DBE5F1" w:themeFill="accent1" w:themeFillTint="33"/>
            <w:vAlign w:val="center"/>
          </w:tcPr>
          <w:p w14:paraId="598B056B" w14:textId="77777777" w:rsidR="006469B4" w:rsidRPr="009956C4" w:rsidRDefault="006469B4" w:rsidP="0057313B">
            <w:pPr>
              <w:jc w:val="center"/>
              <w:rPr>
                <w:rFonts w:ascii="Arial" w:hAnsi="Arial" w:cs="Arial"/>
                <w:b/>
                <w:lang w:val="es-BO"/>
              </w:rPr>
            </w:pPr>
          </w:p>
        </w:tc>
        <w:tc>
          <w:tcPr>
            <w:tcW w:w="875" w:type="dxa"/>
            <w:vMerge/>
            <w:tcBorders>
              <w:bottom w:val="single" w:sz="4" w:space="0" w:color="FFFFFF" w:themeColor="background1"/>
            </w:tcBorders>
            <w:shd w:val="clear" w:color="auto" w:fill="DBE5F1" w:themeFill="accent1" w:themeFillTint="33"/>
            <w:vAlign w:val="center"/>
          </w:tcPr>
          <w:p w14:paraId="455BB7FB" w14:textId="77777777" w:rsidR="006469B4" w:rsidRPr="009956C4" w:rsidRDefault="006469B4" w:rsidP="0057313B">
            <w:pPr>
              <w:jc w:val="center"/>
              <w:rPr>
                <w:rFonts w:ascii="Arial" w:hAnsi="Arial" w:cs="Arial"/>
                <w:b/>
                <w:lang w:val="es-BO"/>
              </w:rPr>
            </w:pPr>
          </w:p>
        </w:tc>
      </w:tr>
      <w:tr w:rsidR="006469B4" w:rsidRPr="009956C4" w14:paraId="6AA26D65" w14:textId="77777777" w:rsidTr="0057313B">
        <w:trPr>
          <w:trHeight w:val="56"/>
          <w:tblHeader/>
        </w:trPr>
        <w:tc>
          <w:tcPr>
            <w:tcW w:w="552" w:type="dxa"/>
            <w:tcBorders>
              <w:top w:val="single" w:sz="4" w:space="0" w:color="FFFFFF" w:themeColor="background1"/>
              <w:left w:val="single" w:sz="12" w:space="0" w:color="auto"/>
              <w:bottom w:val="single" w:sz="4" w:space="0" w:color="auto"/>
            </w:tcBorders>
            <w:shd w:val="clear" w:color="auto" w:fill="8DB3E2" w:themeFill="text2" w:themeFillTint="66"/>
            <w:vAlign w:val="center"/>
          </w:tcPr>
          <w:p w14:paraId="2EF9988B" w14:textId="77777777" w:rsidR="006469B4" w:rsidRPr="009956C4" w:rsidRDefault="006469B4" w:rsidP="0057313B">
            <w:pPr>
              <w:jc w:val="center"/>
              <w:rPr>
                <w:rFonts w:ascii="Arial" w:hAnsi="Arial" w:cs="Arial"/>
                <w:b/>
                <w:lang w:val="es-BO"/>
              </w:rPr>
            </w:pPr>
          </w:p>
        </w:tc>
        <w:tc>
          <w:tcPr>
            <w:tcW w:w="2000" w:type="dxa"/>
            <w:tcBorders>
              <w:top w:val="single" w:sz="4" w:space="0" w:color="FFFFFF" w:themeColor="background1"/>
              <w:bottom w:val="single" w:sz="4" w:space="0" w:color="auto"/>
            </w:tcBorders>
            <w:shd w:val="clear" w:color="auto" w:fill="8DB3E2" w:themeFill="text2" w:themeFillTint="66"/>
            <w:vAlign w:val="center"/>
          </w:tcPr>
          <w:p w14:paraId="385DC9B7" w14:textId="77777777" w:rsidR="006469B4" w:rsidRPr="009956C4" w:rsidRDefault="006469B4" w:rsidP="0057313B">
            <w:pPr>
              <w:jc w:val="center"/>
              <w:rPr>
                <w:rFonts w:ascii="Arial" w:hAnsi="Arial" w:cs="Arial"/>
                <w:b/>
                <w:lang w:val="es-BO"/>
              </w:rPr>
            </w:pPr>
          </w:p>
        </w:tc>
        <w:tc>
          <w:tcPr>
            <w:tcW w:w="992" w:type="dxa"/>
            <w:tcBorders>
              <w:top w:val="single" w:sz="4" w:space="0" w:color="FFFFFF" w:themeColor="background1"/>
              <w:bottom w:val="single" w:sz="4" w:space="0" w:color="auto"/>
            </w:tcBorders>
            <w:shd w:val="clear" w:color="auto" w:fill="8DB3E2" w:themeFill="text2" w:themeFillTint="66"/>
            <w:vAlign w:val="center"/>
          </w:tcPr>
          <w:p w14:paraId="01103452" w14:textId="77777777" w:rsidR="006469B4" w:rsidRPr="00331CF4" w:rsidRDefault="006469B4" w:rsidP="0057313B">
            <w:pPr>
              <w:jc w:val="center"/>
              <w:rPr>
                <w:rFonts w:ascii="Arial" w:hAnsi="Arial" w:cs="Arial"/>
                <w:b/>
                <w:sz w:val="10"/>
                <w:lang w:val="es-BO"/>
              </w:rPr>
            </w:pPr>
          </w:p>
        </w:tc>
        <w:tc>
          <w:tcPr>
            <w:tcW w:w="992" w:type="dxa"/>
            <w:tcBorders>
              <w:top w:val="single" w:sz="4" w:space="0" w:color="FFFFFF" w:themeColor="background1"/>
              <w:bottom w:val="single" w:sz="4" w:space="0" w:color="auto"/>
            </w:tcBorders>
            <w:shd w:val="clear" w:color="auto" w:fill="8DB3E2" w:themeFill="text2" w:themeFillTint="66"/>
            <w:vAlign w:val="center"/>
          </w:tcPr>
          <w:p w14:paraId="65B3E229" w14:textId="77777777" w:rsidR="006469B4" w:rsidRPr="009956C4" w:rsidRDefault="006469B4" w:rsidP="0057313B">
            <w:pPr>
              <w:jc w:val="center"/>
              <w:rPr>
                <w:rFonts w:ascii="Arial" w:hAnsi="Arial" w:cs="Arial"/>
                <w:b/>
                <w:lang w:val="es-BO"/>
              </w:rPr>
            </w:pPr>
          </w:p>
        </w:tc>
        <w:tc>
          <w:tcPr>
            <w:tcW w:w="993" w:type="dxa"/>
            <w:tcBorders>
              <w:top w:val="single" w:sz="4" w:space="0" w:color="FFFFFF" w:themeColor="background1"/>
              <w:bottom w:val="single" w:sz="4" w:space="0" w:color="auto"/>
            </w:tcBorders>
            <w:shd w:val="clear" w:color="auto" w:fill="8DB3E2" w:themeFill="text2" w:themeFillTint="66"/>
            <w:vAlign w:val="center"/>
          </w:tcPr>
          <w:p w14:paraId="40F83DD3" w14:textId="77777777" w:rsidR="006469B4" w:rsidRPr="009956C4" w:rsidRDefault="006469B4" w:rsidP="0057313B">
            <w:pPr>
              <w:jc w:val="center"/>
              <w:rPr>
                <w:rFonts w:ascii="Arial" w:hAnsi="Arial" w:cs="Arial"/>
                <w:b/>
                <w:lang w:val="es-BO"/>
              </w:rPr>
            </w:pPr>
          </w:p>
        </w:tc>
        <w:tc>
          <w:tcPr>
            <w:tcW w:w="1559" w:type="dxa"/>
            <w:tcBorders>
              <w:top w:val="single" w:sz="4" w:space="0" w:color="FFFFFF" w:themeColor="background1"/>
              <w:left w:val="single" w:sz="12" w:space="0" w:color="auto"/>
            </w:tcBorders>
            <w:shd w:val="clear" w:color="auto" w:fill="DBE5F1" w:themeFill="accent1" w:themeFillTint="33"/>
            <w:vAlign w:val="center"/>
          </w:tcPr>
          <w:p w14:paraId="0E68A16B" w14:textId="77777777" w:rsidR="006469B4" w:rsidRPr="009956C4" w:rsidRDefault="006469B4" w:rsidP="0057313B">
            <w:pPr>
              <w:jc w:val="center"/>
              <w:rPr>
                <w:rFonts w:ascii="Arial" w:hAnsi="Arial" w:cs="Arial"/>
                <w:b/>
                <w:lang w:val="es-BO"/>
              </w:rPr>
            </w:pPr>
          </w:p>
        </w:tc>
        <w:tc>
          <w:tcPr>
            <w:tcW w:w="1559" w:type="dxa"/>
            <w:tcBorders>
              <w:top w:val="single" w:sz="4" w:space="0" w:color="FFFFFF" w:themeColor="background1"/>
              <w:bottom w:val="single" w:sz="4" w:space="0" w:color="auto"/>
            </w:tcBorders>
            <w:shd w:val="clear" w:color="auto" w:fill="DBE5F1" w:themeFill="accent1" w:themeFillTint="33"/>
            <w:vAlign w:val="center"/>
          </w:tcPr>
          <w:p w14:paraId="5F055093" w14:textId="77777777" w:rsidR="006469B4" w:rsidRPr="009956C4" w:rsidRDefault="006469B4" w:rsidP="0057313B">
            <w:pPr>
              <w:jc w:val="center"/>
              <w:rPr>
                <w:rFonts w:ascii="Arial" w:hAnsi="Arial" w:cs="Arial"/>
                <w:b/>
                <w:lang w:val="es-BO"/>
              </w:rPr>
            </w:pPr>
          </w:p>
        </w:tc>
        <w:tc>
          <w:tcPr>
            <w:tcW w:w="1418" w:type="dxa"/>
            <w:tcBorders>
              <w:top w:val="single" w:sz="4" w:space="0" w:color="FFFFFF" w:themeColor="background1"/>
              <w:bottom w:val="single" w:sz="4" w:space="0" w:color="auto"/>
            </w:tcBorders>
            <w:shd w:val="clear" w:color="auto" w:fill="DBE5F1" w:themeFill="accent1" w:themeFillTint="33"/>
            <w:vAlign w:val="center"/>
          </w:tcPr>
          <w:p w14:paraId="69F0F4E9" w14:textId="77777777" w:rsidR="006469B4" w:rsidRPr="009956C4" w:rsidRDefault="006469B4" w:rsidP="0057313B">
            <w:pPr>
              <w:jc w:val="center"/>
              <w:rPr>
                <w:rFonts w:ascii="Arial" w:hAnsi="Arial" w:cs="Arial"/>
                <w:b/>
                <w:lang w:val="es-BO"/>
              </w:rPr>
            </w:pPr>
          </w:p>
        </w:tc>
        <w:tc>
          <w:tcPr>
            <w:tcW w:w="850" w:type="dxa"/>
            <w:tcBorders>
              <w:top w:val="single" w:sz="4" w:space="0" w:color="FFFFFF" w:themeColor="background1"/>
              <w:bottom w:val="single" w:sz="4" w:space="0" w:color="auto"/>
            </w:tcBorders>
            <w:shd w:val="clear" w:color="auto" w:fill="DBE5F1" w:themeFill="accent1" w:themeFillTint="33"/>
            <w:vAlign w:val="center"/>
          </w:tcPr>
          <w:p w14:paraId="5BF082DB" w14:textId="77777777" w:rsidR="006469B4" w:rsidRPr="009956C4" w:rsidRDefault="006469B4" w:rsidP="0057313B">
            <w:pPr>
              <w:jc w:val="center"/>
              <w:rPr>
                <w:rFonts w:ascii="Arial" w:hAnsi="Arial" w:cs="Arial"/>
                <w:b/>
                <w:lang w:val="es-BO"/>
              </w:rPr>
            </w:pPr>
          </w:p>
        </w:tc>
        <w:tc>
          <w:tcPr>
            <w:tcW w:w="851" w:type="dxa"/>
            <w:tcBorders>
              <w:top w:val="single" w:sz="4" w:space="0" w:color="FFFFFF" w:themeColor="background1"/>
              <w:bottom w:val="single" w:sz="4" w:space="0" w:color="auto"/>
            </w:tcBorders>
            <w:shd w:val="clear" w:color="auto" w:fill="DBE5F1" w:themeFill="accent1" w:themeFillTint="33"/>
            <w:vAlign w:val="center"/>
          </w:tcPr>
          <w:p w14:paraId="34D90132" w14:textId="77777777" w:rsidR="006469B4" w:rsidRPr="009956C4" w:rsidRDefault="006469B4" w:rsidP="0057313B">
            <w:pPr>
              <w:jc w:val="center"/>
              <w:rPr>
                <w:rFonts w:ascii="Arial" w:hAnsi="Arial" w:cs="Arial"/>
                <w:b/>
                <w:lang w:val="es-BO"/>
              </w:rPr>
            </w:pPr>
          </w:p>
        </w:tc>
        <w:tc>
          <w:tcPr>
            <w:tcW w:w="875" w:type="dxa"/>
            <w:tcBorders>
              <w:top w:val="single" w:sz="4" w:space="0" w:color="FFFFFF" w:themeColor="background1"/>
              <w:bottom w:val="single" w:sz="4" w:space="0" w:color="auto"/>
            </w:tcBorders>
            <w:shd w:val="clear" w:color="auto" w:fill="DBE5F1" w:themeFill="accent1" w:themeFillTint="33"/>
            <w:vAlign w:val="center"/>
          </w:tcPr>
          <w:p w14:paraId="040FBBC0" w14:textId="77777777" w:rsidR="006469B4" w:rsidRPr="009956C4" w:rsidRDefault="006469B4" w:rsidP="0057313B">
            <w:pPr>
              <w:jc w:val="center"/>
              <w:rPr>
                <w:rFonts w:ascii="Arial" w:hAnsi="Arial" w:cs="Arial"/>
                <w:b/>
                <w:lang w:val="es-BO"/>
              </w:rPr>
            </w:pPr>
          </w:p>
        </w:tc>
      </w:tr>
      <w:tr w:rsidR="006469B4" w:rsidRPr="009956C4" w14:paraId="57A9200A" w14:textId="77777777" w:rsidTr="001A08B4">
        <w:trPr>
          <w:trHeight w:val="467"/>
        </w:trPr>
        <w:tc>
          <w:tcPr>
            <w:tcW w:w="552" w:type="dxa"/>
            <w:tcBorders>
              <w:top w:val="single" w:sz="4" w:space="0" w:color="auto"/>
              <w:left w:val="single" w:sz="12" w:space="0" w:color="auto"/>
              <w:bottom w:val="single" w:sz="4" w:space="0" w:color="auto"/>
            </w:tcBorders>
            <w:vAlign w:val="center"/>
          </w:tcPr>
          <w:p w14:paraId="744BA1D1" w14:textId="77777777" w:rsidR="006469B4" w:rsidRPr="009956C4" w:rsidRDefault="006469B4" w:rsidP="0057313B">
            <w:pPr>
              <w:jc w:val="center"/>
              <w:rPr>
                <w:rFonts w:ascii="Arial" w:hAnsi="Arial" w:cs="Arial"/>
                <w:lang w:val="es-BO"/>
              </w:rPr>
            </w:pPr>
            <w:r>
              <w:rPr>
                <w:rFonts w:ascii="Arial" w:hAnsi="Arial" w:cs="Arial"/>
                <w:lang w:val="es-BO"/>
              </w:rPr>
              <w:t>1</w:t>
            </w:r>
          </w:p>
        </w:tc>
        <w:tc>
          <w:tcPr>
            <w:tcW w:w="2000" w:type="dxa"/>
            <w:tcBorders>
              <w:top w:val="single" w:sz="4" w:space="0" w:color="auto"/>
              <w:bottom w:val="single" w:sz="4" w:space="0" w:color="auto"/>
            </w:tcBorders>
            <w:shd w:val="clear" w:color="auto" w:fill="auto"/>
            <w:vAlign w:val="center"/>
          </w:tcPr>
          <w:p w14:paraId="148BBEDF" w14:textId="31871797" w:rsidR="006469B4" w:rsidRPr="008473DC" w:rsidRDefault="001A08B4" w:rsidP="0057313B">
            <w:pPr>
              <w:rPr>
                <w:rFonts w:ascii="Arial" w:hAnsi="Arial" w:cs="Arial"/>
                <w:sz w:val="18"/>
                <w:szCs w:val="18"/>
                <w:lang w:val="es-BO"/>
              </w:rPr>
            </w:pPr>
            <w:r w:rsidRPr="008473DC">
              <w:rPr>
                <w:rFonts w:ascii="Arial" w:hAnsi="Arial" w:cs="Arial"/>
                <w:sz w:val="18"/>
                <w:szCs w:val="18"/>
              </w:rPr>
              <w:t>Gas Acetileno Analítico</w:t>
            </w:r>
          </w:p>
        </w:tc>
        <w:tc>
          <w:tcPr>
            <w:tcW w:w="992" w:type="dxa"/>
            <w:tcBorders>
              <w:top w:val="single" w:sz="4" w:space="0" w:color="auto"/>
              <w:bottom w:val="single" w:sz="4" w:space="0" w:color="auto"/>
            </w:tcBorders>
            <w:shd w:val="clear" w:color="auto" w:fill="auto"/>
            <w:vAlign w:val="center"/>
          </w:tcPr>
          <w:p w14:paraId="502632B9" w14:textId="4A8A908A" w:rsidR="006469B4" w:rsidRPr="009956C4" w:rsidRDefault="001A08B4" w:rsidP="0057313B">
            <w:pPr>
              <w:jc w:val="center"/>
              <w:rPr>
                <w:rFonts w:ascii="Arial" w:hAnsi="Arial" w:cs="Arial"/>
                <w:lang w:val="es-BO"/>
              </w:rPr>
            </w:pPr>
            <w:r w:rsidRPr="001A08B4">
              <w:rPr>
                <w:rFonts w:ascii="Arial" w:hAnsi="Arial" w:cs="Arial"/>
              </w:rPr>
              <w:t>750</w:t>
            </w:r>
          </w:p>
        </w:tc>
        <w:tc>
          <w:tcPr>
            <w:tcW w:w="992" w:type="dxa"/>
            <w:tcBorders>
              <w:top w:val="single" w:sz="4" w:space="0" w:color="auto"/>
              <w:bottom w:val="single" w:sz="4" w:space="0" w:color="auto"/>
            </w:tcBorders>
            <w:shd w:val="clear" w:color="auto" w:fill="auto"/>
            <w:vAlign w:val="center"/>
          </w:tcPr>
          <w:p w14:paraId="6474C882" w14:textId="7EB4896F" w:rsidR="006469B4" w:rsidRPr="00DB0F9B" w:rsidRDefault="001A08B4" w:rsidP="0057313B">
            <w:pPr>
              <w:jc w:val="right"/>
              <w:rPr>
                <w:rFonts w:ascii="Arial" w:hAnsi="Arial" w:cs="Arial"/>
                <w:lang w:val="es-BO"/>
              </w:rPr>
            </w:pPr>
            <w:r w:rsidRPr="001A08B4">
              <w:rPr>
                <w:rFonts w:ascii="Arial" w:hAnsi="Arial" w:cs="Arial"/>
              </w:rPr>
              <w:t>190,00</w:t>
            </w:r>
          </w:p>
        </w:tc>
        <w:tc>
          <w:tcPr>
            <w:tcW w:w="993" w:type="dxa"/>
            <w:tcBorders>
              <w:top w:val="single" w:sz="4" w:space="0" w:color="auto"/>
              <w:bottom w:val="single" w:sz="4" w:space="0" w:color="auto"/>
            </w:tcBorders>
            <w:shd w:val="clear" w:color="auto" w:fill="auto"/>
            <w:vAlign w:val="center"/>
          </w:tcPr>
          <w:p w14:paraId="6F3D133E" w14:textId="167F5DD6" w:rsidR="006469B4" w:rsidRPr="001A08B4" w:rsidRDefault="001A08B4" w:rsidP="0057313B">
            <w:pPr>
              <w:jc w:val="right"/>
              <w:rPr>
                <w:rFonts w:ascii="Arial" w:hAnsi="Arial" w:cs="Arial"/>
                <w:lang w:val="es-BO"/>
              </w:rPr>
            </w:pPr>
            <w:r w:rsidRPr="001A08B4">
              <w:rPr>
                <w:rFonts w:ascii="Arial" w:hAnsi="Arial" w:cs="Arial"/>
                <w:bCs/>
                <w:lang w:val="es-BO"/>
              </w:rPr>
              <w:t>142.500,00</w:t>
            </w:r>
          </w:p>
        </w:tc>
        <w:tc>
          <w:tcPr>
            <w:tcW w:w="1559" w:type="dxa"/>
            <w:tcBorders>
              <w:top w:val="single" w:sz="4" w:space="0" w:color="auto"/>
              <w:left w:val="single" w:sz="12" w:space="0" w:color="auto"/>
              <w:bottom w:val="single" w:sz="4" w:space="0" w:color="auto"/>
            </w:tcBorders>
          </w:tcPr>
          <w:p w14:paraId="15182092" w14:textId="77777777" w:rsidR="006469B4" w:rsidRPr="009956C4" w:rsidRDefault="006469B4" w:rsidP="0057313B">
            <w:pPr>
              <w:rPr>
                <w:rFonts w:ascii="Arial" w:hAnsi="Arial" w:cs="Arial"/>
                <w:lang w:val="es-BO"/>
              </w:rPr>
            </w:pPr>
          </w:p>
        </w:tc>
        <w:tc>
          <w:tcPr>
            <w:tcW w:w="1559" w:type="dxa"/>
            <w:tcBorders>
              <w:top w:val="single" w:sz="4" w:space="0" w:color="auto"/>
              <w:bottom w:val="single" w:sz="4" w:space="0" w:color="auto"/>
            </w:tcBorders>
          </w:tcPr>
          <w:p w14:paraId="59A63BDB" w14:textId="77777777" w:rsidR="006469B4" w:rsidRPr="009956C4" w:rsidRDefault="006469B4" w:rsidP="0057313B">
            <w:pPr>
              <w:rPr>
                <w:rFonts w:ascii="Arial" w:hAnsi="Arial" w:cs="Arial"/>
                <w:lang w:val="es-BO"/>
              </w:rPr>
            </w:pPr>
          </w:p>
        </w:tc>
        <w:tc>
          <w:tcPr>
            <w:tcW w:w="1418" w:type="dxa"/>
            <w:tcBorders>
              <w:top w:val="single" w:sz="4" w:space="0" w:color="auto"/>
              <w:bottom w:val="single" w:sz="4" w:space="0" w:color="auto"/>
            </w:tcBorders>
          </w:tcPr>
          <w:p w14:paraId="595330F3" w14:textId="77777777" w:rsidR="006469B4" w:rsidRPr="009956C4" w:rsidRDefault="006469B4" w:rsidP="0057313B">
            <w:pPr>
              <w:rPr>
                <w:rFonts w:ascii="Arial" w:hAnsi="Arial" w:cs="Arial"/>
                <w:lang w:val="es-BO"/>
              </w:rPr>
            </w:pPr>
          </w:p>
        </w:tc>
        <w:tc>
          <w:tcPr>
            <w:tcW w:w="850" w:type="dxa"/>
            <w:tcBorders>
              <w:top w:val="single" w:sz="4" w:space="0" w:color="auto"/>
              <w:bottom w:val="single" w:sz="4" w:space="0" w:color="auto"/>
            </w:tcBorders>
          </w:tcPr>
          <w:p w14:paraId="6789C5CC" w14:textId="77777777" w:rsidR="006469B4" w:rsidRPr="009956C4" w:rsidRDefault="006469B4" w:rsidP="0057313B">
            <w:pPr>
              <w:rPr>
                <w:rFonts w:ascii="Arial" w:hAnsi="Arial" w:cs="Arial"/>
                <w:lang w:val="es-BO"/>
              </w:rPr>
            </w:pPr>
          </w:p>
        </w:tc>
        <w:tc>
          <w:tcPr>
            <w:tcW w:w="851" w:type="dxa"/>
            <w:tcBorders>
              <w:top w:val="single" w:sz="4" w:space="0" w:color="auto"/>
              <w:bottom w:val="single" w:sz="4" w:space="0" w:color="auto"/>
            </w:tcBorders>
          </w:tcPr>
          <w:p w14:paraId="2B76160D" w14:textId="77777777" w:rsidR="006469B4" w:rsidRPr="009956C4" w:rsidRDefault="006469B4" w:rsidP="0057313B">
            <w:pPr>
              <w:rPr>
                <w:rFonts w:ascii="Arial" w:hAnsi="Arial" w:cs="Arial"/>
                <w:lang w:val="es-BO"/>
              </w:rPr>
            </w:pPr>
          </w:p>
        </w:tc>
        <w:tc>
          <w:tcPr>
            <w:tcW w:w="875" w:type="dxa"/>
            <w:tcBorders>
              <w:top w:val="single" w:sz="4" w:space="0" w:color="auto"/>
              <w:bottom w:val="single" w:sz="4" w:space="0" w:color="auto"/>
            </w:tcBorders>
          </w:tcPr>
          <w:p w14:paraId="6C38BC9F" w14:textId="77777777" w:rsidR="006469B4" w:rsidRPr="009956C4" w:rsidRDefault="006469B4" w:rsidP="0057313B">
            <w:pPr>
              <w:rPr>
                <w:rFonts w:ascii="Arial" w:hAnsi="Arial" w:cs="Arial"/>
                <w:lang w:val="es-BO"/>
              </w:rPr>
            </w:pPr>
          </w:p>
        </w:tc>
      </w:tr>
      <w:tr w:rsidR="006469B4" w:rsidRPr="009956C4" w14:paraId="4AB2BF1F" w14:textId="77777777" w:rsidTr="0057313B">
        <w:tc>
          <w:tcPr>
            <w:tcW w:w="453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64F0EB82" w14:textId="77777777" w:rsidR="006469B4" w:rsidRPr="009956C4" w:rsidRDefault="006469B4" w:rsidP="0057313B">
            <w:pPr>
              <w:jc w:val="right"/>
              <w:rPr>
                <w:rFonts w:ascii="Arial" w:hAnsi="Arial" w:cs="Arial"/>
                <w:b/>
                <w:lang w:val="es-BO"/>
              </w:rPr>
            </w:pPr>
            <w:r w:rsidRPr="009956C4">
              <w:rPr>
                <w:rFonts w:ascii="Arial" w:hAnsi="Arial" w:cs="Arial"/>
                <w:b/>
                <w:lang w:val="es-BO"/>
              </w:rPr>
              <w:t>TOTAL PRECIO REFERENCIAL  (Numeral)</w:t>
            </w:r>
          </w:p>
        </w:tc>
        <w:tc>
          <w:tcPr>
            <w:tcW w:w="993" w:type="dxa"/>
            <w:tcBorders>
              <w:top w:val="single" w:sz="4" w:space="0" w:color="auto"/>
              <w:left w:val="single" w:sz="12" w:space="0" w:color="auto"/>
              <w:bottom w:val="single" w:sz="4" w:space="0" w:color="auto"/>
            </w:tcBorders>
            <w:shd w:val="clear" w:color="auto" w:fill="8DB3E2" w:themeFill="text2" w:themeFillTint="66"/>
            <w:vAlign w:val="center"/>
          </w:tcPr>
          <w:p w14:paraId="0987D44A" w14:textId="6D61DDC1" w:rsidR="006469B4" w:rsidRPr="003508EA" w:rsidRDefault="001A08B4" w:rsidP="0057313B">
            <w:pPr>
              <w:jc w:val="right"/>
              <w:rPr>
                <w:rFonts w:ascii="Arial" w:hAnsi="Arial" w:cs="Arial"/>
                <w:b/>
                <w:sz w:val="18"/>
                <w:szCs w:val="18"/>
                <w:lang w:val="es-BO"/>
              </w:rPr>
            </w:pPr>
            <w:r w:rsidRPr="001A08B4">
              <w:rPr>
                <w:rFonts w:ascii="Arial" w:hAnsi="Arial" w:cs="Arial"/>
                <w:b/>
                <w:bCs/>
                <w:color w:val="000000" w:themeColor="text1"/>
                <w:sz w:val="18"/>
                <w:szCs w:val="18"/>
                <w:lang w:val="es-BO" w:eastAsia="es-BO"/>
              </w:rPr>
              <w:t>142.500,00</w:t>
            </w:r>
          </w:p>
        </w:tc>
        <w:tc>
          <w:tcPr>
            <w:tcW w:w="6237"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3AE7CA3D" w14:textId="77777777" w:rsidR="006469B4" w:rsidRPr="009956C4" w:rsidRDefault="006469B4" w:rsidP="0057313B">
            <w:pPr>
              <w:jc w:val="right"/>
              <w:rPr>
                <w:rFonts w:ascii="Arial" w:hAnsi="Arial" w:cs="Arial"/>
                <w:b/>
                <w:lang w:val="es-BO"/>
              </w:rPr>
            </w:pPr>
            <w:r w:rsidRPr="009956C4">
              <w:rPr>
                <w:rFonts w:ascii="Arial" w:hAnsi="Arial" w:cs="Arial"/>
                <w:b/>
                <w:lang w:val="es-BO"/>
              </w:rPr>
              <w:t>TOTAL PROPUESTA (Numeral)</w:t>
            </w:r>
          </w:p>
        </w:tc>
        <w:tc>
          <w:tcPr>
            <w:tcW w:w="875" w:type="dxa"/>
            <w:tcBorders>
              <w:top w:val="single" w:sz="4" w:space="0" w:color="auto"/>
              <w:bottom w:val="single" w:sz="4" w:space="0" w:color="auto"/>
            </w:tcBorders>
            <w:shd w:val="clear" w:color="auto" w:fill="DBE5F1" w:themeFill="accent1" w:themeFillTint="33"/>
          </w:tcPr>
          <w:p w14:paraId="69465834" w14:textId="77777777" w:rsidR="006469B4" w:rsidRPr="009956C4" w:rsidRDefault="006469B4" w:rsidP="0057313B">
            <w:pPr>
              <w:rPr>
                <w:rFonts w:ascii="Arial" w:hAnsi="Arial" w:cs="Arial"/>
                <w:lang w:val="es-BO"/>
              </w:rPr>
            </w:pPr>
          </w:p>
        </w:tc>
      </w:tr>
      <w:tr w:rsidR="006469B4" w:rsidRPr="009956C4" w14:paraId="01445830" w14:textId="77777777" w:rsidTr="0057313B">
        <w:tc>
          <w:tcPr>
            <w:tcW w:w="453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65AE83F" w14:textId="77777777" w:rsidR="006469B4" w:rsidRPr="009956C4" w:rsidRDefault="006469B4" w:rsidP="0057313B">
            <w:pPr>
              <w:jc w:val="right"/>
              <w:rPr>
                <w:rFonts w:ascii="Arial" w:hAnsi="Arial" w:cs="Arial"/>
                <w:b/>
                <w:lang w:val="es-BO"/>
              </w:rPr>
            </w:pPr>
            <w:r w:rsidRPr="009956C4">
              <w:rPr>
                <w:rFonts w:ascii="Arial" w:hAnsi="Arial" w:cs="Arial"/>
                <w:b/>
                <w:lang w:val="es-BO"/>
              </w:rPr>
              <w:t>(Literal)</w:t>
            </w:r>
          </w:p>
        </w:tc>
        <w:tc>
          <w:tcPr>
            <w:tcW w:w="993" w:type="dxa"/>
            <w:tcBorders>
              <w:top w:val="single" w:sz="4" w:space="0" w:color="auto"/>
              <w:left w:val="single" w:sz="12" w:space="0" w:color="auto"/>
              <w:bottom w:val="single" w:sz="12" w:space="0" w:color="auto"/>
            </w:tcBorders>
            <w:shd w:val="clear" w:color="auto" w:fill="8DB3E2" w:themeFill="text2" w:themeFillTint="66"/>
            <w:vAlign w:val="center"/>
          </w:tcPr>
          <w:p w14:paraId="288C8684" w14:textId="47A08832" w:rsidR="006469B4" w:rsidRPr="003508EA" w:rsidRDefault="001A08B4" w:rsidP="0057313B">
            <w:pPr>
              <w:jc w:val="right"/>
              <w:rPr>
                <w:rFonts w:ascii="Arial" w:hAnsi="Arial" w:cs="Arial"/>
                <w:b/>
                <w:color w:val="000000" w:themeColor="text1"/>
                <w:lang w:val="es-BO"/>
              </w:rPr>
            </w:pPr>
            <w:r w:rsidRPr="001A08B4">
              <w:rPr>
                <w:rFonts w:ascii="Arial" w:hAnsi="Arial" w:cs="Arial"/>
                <w:b/>
                <w:bCs/>
                <w:lang w:val="es-BO"/>
              </w:rPr>
              <w:t>Ciento cuarenta y dos mil quinientos 00/100 Bolivianos</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32113053" w14:textId="77777777" w:rsidR="006469B4" w:rsidRPr="009956C4" w:rsidRDefault="006469B4" w:rsidP="0057313B">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5877A6BC" w14:textId="77777777" w:rsidR="006469B4" w:rsidRPr="009956C4" w:rsidRDefault="006469B4" w:rsidP="0057313B">
            <w:pPr>
              <w:rPr>
                <w:rFonts w:ascii="Arial" w:hAnsi="Arial" w:cs="Arial"/>
                <w:lang w:val="es-BO"/>
              </w:rPr>
            </w:pPr>
          </w:p>
        </w:tc>
      </w:tr>
    </w:tbl>
    <w:p w14:paraId="35F7CD67" w14:textId="77777777" w:rsidR="006469B4" w:rsidRPr="00451160" w:rsidRDefault="006469B4" w:rsidP="006469B4">
      <w:pPr>
        <w:pStyle w:val="Prrafodelista"/>
        <w:ind w:right="956"/>
        <w:jc w:val="both"/>
        <w:rPr>
          <w:rFonts w:ascii="Arial" w:hAnsi="Arial" w:cs="Arial"/>
          <w:b/>
          <w:bCs/>
          <w:i/>
          <w:iCs/>
          <w:sz w:val="16"/>
          <w:lang w:val="es-BO"/>
        </w:rPr>
      </w:pPr>
      <w:r w:rsidRPr="009956C4">
        <w:rPr>
          <w:rFonts w:ascii="Arial" w:hAnsi="Arial" w:cs="Arial"/>
          <w:b/>
          <w:bCs/>
          <w:i/>
          <w:iCs/>
          <w:sz w:val="16"/>
          <w:lang w:val="es-BO"/>
        </w:rPr>
        <w:t xml:space="preserve">(*) El proponente solo podrá </w:t>
      </w:r>
      <w:r w:rsidRPr="00451160">
        <w:rPr>
          <w:rFonts w:ascii="Arial" w:hAnsi="Arial" w:cs="Arial"/>
          <w:b/>
          <w:bCs/>
          <w:i/>
          <w:iCs/>
          <w:sz w:val="16"/>
          <w:lang w:val="es-BO"/>
        </w:rPr>
        <w:t>seleccionar uno de los tres márgenes de preferencia. En caso de no marcar una de las tres opciones se entenderá por no solicitado el Margen de Preferencia.</w:t>
      </w:r>
    </w:p>
    <w:p w14:paraId="7E8FC973" w14:textId="77777777" w:rsidR="006469B4" w:rsidRPr="00451160" w:rsidRDefault="006469B4" w:rsidP="006469B4">
      <w:pPr>
        <w:pStyle w:val="Prrafodelista"/>
        <w:ind w:right="956"/>
        <w:jc w:val="both"/>
        <w:rPr>
          <w:rFonts w:ascii="Arial" w:hAnsi="Arial" w:cs="Arial"/>
          <w:b/>
          <w:bCs/>
          <w:i/>
          <w:iCs/>
          <w:sz w:val="16"/>
          <w:lang w:val="es-BO"/>
        </w:rPr>
      </w:pPr>
    </w:p>
    <w:p w14:paraId="478A26EA" w14:textId="77777777" w:rsidR="002D14BC" w:rsidRDefault="002D14BC" w:rsidP="00C163C4">
      <w:pPr>
        <w:jc w:val="center"/>
        <w:rPr>
          <w:rFonts w:cs="Arial"/>
          <w:b/>
          <w:sz w:val="18"/>
          <w:szCs w:val="18"/>
          <w:lang w:val="es-BO"/>
        </w:rPr>
      </w:pPr>
    </w:p>
    <w:p w14:paraId="4D9375BB" w14:textId="77777777" w:rsidR="00BC2C2C" w:rsidRDefault="00BC2C2C" w:rsidP="00C163C4">
      <w:pPr>
        <w:jc w:val="center"/>
        <w:rPr>
          <w:rFonts w:cs="Arial"/>
          <w:b/>
          <w:sz w:val="18"/>
          <w:szCs w:val="18"/>
          <w:lang w:val="es-BO"/>
        </w:rPr>
      </w:pPr>
    </w:p>
    <w:p w14:paraId="2D1854DC" w14:textId="77777777" w:rsidR="00BC2C2C" w:rsidRDefault="00BC2C2C" w:rsidP="00C163C4">
      <w:pPr>
        <w:jc w:val="center"/>
        <w:rPr>
          <w:rFonts w:cs="Arial"/>
          <w:b/>
          <w:sz w:val="18"/>
          <w:szCs w:val="18"/>
          <w:lang w:val="es-BO"/>
        </w:rPr>
      </w:pPr>
    </w:p>
    <w:p w14:paraId="5168F1B8" w14:textId="77777777" w:rsidR="00BC2C2C" w:rsidRDefault="00BC2C2C" w:rsidP="00C163C4">
      <w:pPr>
        <w:jc w:val="center"/>
        <w:rPr>
          <w:rFonts w:cs="Arial"/>
          <w:b/>
          <w:sz w:val="18"/>
          <w:szCs w:val="18"/>
          <w:lang w:val="es-BO"/>
        </w:rPr>
      </w:pPr>
    </w:p>
    <w:p w14:paraId="420DFF3A" w14:textId="77777777" w:rsidR="00BC2C2C" w:rsidRDefault="00BC2C2C" w:rsidP="00C163C4">
      <w:pPr>
        <w:jc w:val="center"/>
        <w:rPr>
          <w:rFonts w:cs="Arial"/>
          <w:b/>
          <w:sz w:val="18"/>
          <w:szCs w:val="18"/>
          <w:lang w:val="es-BO"/>
        </w:rPr>
      </w:pPr>
    </w:p>
    <w:p w14:paraId="2E0536AD" w14:textId="77777777" w:rsidR="00BC2C2C" w:rsidRDefault="00BC2C2C" w:rsidP="00C163C4">
      <w:pPr>
        <w:jc w:val="center"/>
        <w:rPr>
          <w:rFonts w:cs="Arial"/>
          <w:b/>
          <w:sz w:val="18"/>
          <w:szCs w:val="18"/>
          <w:lang w:val="es-BO"/>
        </w:rPr>
      </w:pPr>
    </w:p>
    <w:p w14:paraId="190F6630" w14:textId="77777777" w:rsidR="00BC2C2C" w:rsidRDefault="00BC2C2C" w:rsidP="00C163C4">
      <w:pPr>
        <w:jc w:val="center"/>
        <w:rPr>
          <w:rFonts w:cs="Arial"/>
          <w:b/>
          <w:sz w:val="18"/>
          <w:szCs w:val="18"/>
          <w:lang w:val="es-BO"/>
        </w:rPr>
      </w:pPr>
    </w:p>
    <w:p w14:paraId="3B61E521" w14:textId="77777777" w:rsidR="00CE55ED" w:rsidRPr="009956C4" w:rsidRDefault="00CE55ED">
      <w:pPr>
        <w:rPr>
          <w:rFonts w:cs="Arial"/>
          <w:sz w:val="18"/>
          <w:szCs w:val="18"/>
          <w:lang w:val="es-BO"/>
        </w:rPr>
      </w:pPr>
      <w:r w:rsidRPr="009956C4">
        <w:rPr>
          <w:rFonts w:cs="Arial"/>
          <w:sz w:val="18"/>
          <w:szCs w:val="18"/>
          <w:lang w:val="es-BO"/>
        </w:rPr>
        <w:br w:type="page"/>
      </w:r>
    </w:p>
    <w:p w14:paraId="35A00419" w14:textId="77777777" w:rsidR="00975A21" w:rsidRPr="009956C4" w:rsidRDefault="00975A21" w:rsidP="00C163C4">
      <w:pPr>
        <w:rPr>
          <w:rFonts w:cs="Arial"/>
          <w:sz w:val="18"/>
          <w:szCs w:val="18"/>
          <w:lang w:val="es-BO"/>
        </w:rPr>
        <w:sectPr w:rsidR="00975A21" w:rsidRPr="009956C4" w:rsidSect="00667866">
          <w:headerReference w:type="default" r:id="rId16"/>
          <w:pgSz w:w="15840" w:h="12240" w:orient="landscape"/>
          <w:pgMar w:top="1701" w:right="1418" w:bottom="1276" w:left="1418" w:header="709" w:footer="709" w:gutter="0"/>
          <w:cols w:space="708"/>
          <w:docGrid w:linePitch="360"/>
        </w:sectPr>
      </w:pPr>
    </w:p>
    <w:p w14:paraId="026574A5" w14:textId="77777777" w:rsidR="00115120" w:rsidRPr="009956C4" w:rsidRDefault="00115120" w:rsidP="00115120">
      <w:pPr>
        <w:jc w:val="center"/>
        <w:rPr>
          <w:rFonts w:cs="Arial"/>
          <w:b/>
          <w:sz w:val="18"/>
          <w:szCs w:val="18"/>
          <w:lang w:val="es-BO"/>
        </w:rPr>
      </w:pPr>
      <w:r w:rsidRPr="009956C4">
        <w:rPr>
          <w:rFonts w:cs="Arial"/>
          <w:b/>
          <w:sz w:val="18"/>
          <w:szCs w:val="18"/>
          <w:lang w:val="es-BO"/>
        </w:rPr>
        <w:lastRenderedPageBreak/>
        <w:t>FORMULARIO C-1</w:t>
      </w:r>
    </w:p>
    <w:p w14:paraId="09389ADD" w14:textId="77777777" w:rsidR="00115120" w:rsidRPr="009956C4" w:rsidRDefault="00115120" w:rsidP="00115120">
      <w:pPr>
        <w:jc w:val="center"/>
        <w:rPr>
          <w:rFonts w:cs="Arial"/>
          <w:b/>
          <w:sz w:val="18"/>
          <w:szCs w:val="18"/>
          <w:lang w:val="es-BO"/>
        </w:rPr>
      </w:pPr>
      <w:r w:rsidRPr="009956C4">
        <w:rPr>
          <w:rFonts w:cs="Arial"/>
          <w:b/>
          <w:sz w:val="18"/>
          <w:szCs w:val="18"/>
          <w:lang w:val="es-BO"/>
        </w:rPr>
        <w:t>ESPECIFICACIONES TÉCNICAS</w:t>
      </w:r>
    </w:p>
    <w:p w14:paraId="3317EE1B" w14:textId="77777777" w:rsidR="00115120" w:rsidRPr="00B8634B" w:rsidRDefault="00115120" w:rsidP="00115120">
      <w:pPr>
        <w:jc w:val="center"/>
        <w:rPr>
          <w:rFonts w:cs="Arial"/>
          <w:sz w:val="18"/>
          <w:szCs w:val="18"/>
        </w:rPr>
      </w:pPr>
    </w:p>
    <w:tbl>
      <w:tblPr>
        <w:tblW w:w="951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178"/>
        <w:gridCol w:w="6224"/>
        <w:gridCol w:w="3116"/>
      </w:tblGrid>
      <w:tr w:rsidR="00115120" w:rsidRPr="009956C4" w14:paraId="0E1F4C72" w14:textId="77777777" w:rsidTr="008473DC">
        <w:trPr>
          <w:trHeight w:val="144"/>
          <w:tblHeader/>
        </w:trPr>
        <w:tc>
          <w:tcPr>
            <w:tcW w:w="6401" w:type="dxa"/>
            <w:gridSpan w:val="2"/>
            <w:shd w:val="clear" w:color="auto" w:fill="8DB3E2" w:themeFill="text2" w:themeFillTint="66"/>
            <w:vAlign w:val="center"/>
          </w:tcPr>
          <w:p w14:paraId="38164086" w14:textId="77777777" w:rsidR="00115120" w:rsidRPr="009956C4" w:rsidRDefault="00115120" w:rsidP="008046DF">
            <w:pPr>
              <w:jc w:val="center"/>
              <w:rPr>
                <w:rFonts w:ascii="Arial" w:hAnsi="Arial" w:cs="Arial"/>
                <w:b/>
                <w:lang w:val="es-BO"/>
              </w:rPr>
            </w:pPr>
            <w:r w:rsidRPr="009956C4">
              <w:rPr>
                <w:rFonts w:ascii="Arial" w:hAnsi="Arial" w:cs="Arial"/>
                <w:b/>
                <w:lang w:val="es-BO"/>
              </w:rPr>
              <w:t>Para ser llenado por la Entidad convocante</w:t>
            </w:r>
          </w:p>
          <w:p w14:paraId="48B62FCB" w14:textId="77777777" w:rsidR="00115120" w:rsidRPr="009956C4" w:rsidRDefault="00115120" w:rsidP="008046DF">
            <w:pPr>
              <w:jc w:val="center"/>
              <w:rPr>
                <w:rFonts w:ascii="Arial" w:hAnsi="Arial" w:cs="Arial"/>
                <w:b/>
                <w:lang w:val="es-BO"/>
              </w:rPr>
            </w:pPr>
            <w:r w:rsidRPr="009956C4">
              <w:rPr>
                <w:rFonts w:ascii="Arial" w:hAnsi="Arial" w:cs="Arial"/>
                <w:b/>
                <w:i/>
                <w:lang w:val="es-BO"/>
              </w:rPr>
              <w:t>(Llenar las Especificaciones Técnicas de manera previa a la publicación del DBC)</w:t>
            </w:r>
          </w:p>
        </w:tc>
        <w:tc>
          <w:tcPr>
            <w:tcW w:w="3116" w:type="dxa"/>
            <w:shd w:val="clear" w:color="auto" w:fill="DBE5F1" w:themeFill="accent1" w:themeFillTint="33"/>
            <w:vAlign w:val="center"/>
          </w:tcPr>
          <w:p w14:paraId="105453CB" w14:textId="77777777" w:rsidR="00115120" w:rsidRPr="009956C4" w:rsidRDefault="00115120" w:rsidP="008046DF">
            <w:pPr>
              <w:jc w:val="center"/>
              <w:rPr>
                <w:rFonts w:ascii="Arial" w:hAnsi="Arial" w:cs="Arial"/>
                <w:b/>
                <w:lang w:val="es-BO"/>
              </w:rPr>
            </w:pPr>
            <w:r w:rsidRPr="009956C4">
              <w:rPr>
                <w:rFonts w:ascii="Arial" w:hAnsi="Arial" w:cs="Arial"/>
                <w:b/>
                <w:lang w:val="es-BO"/>
              </w:rPr>
              <w:t>Para ser llenado por el proponente al momento de elaborar su propuesta</w:t>
            </w:r>
          </w:p>
        </w:tc>
      </w:tr>
      <w:tr w:rsidR="00115120" w:rsidRPr="009956C4" w14:paraId="1EE365DD" w14:textId="77777777" w:rsidTr="008473DC">
        <w:trPr>
          <w:trHeight w:val="221"/>
        </w:trPr>
        <w:tc>
          <w:tcPr>
            <w:tcW w:w="178" w:type="dxa"/>
            <w:vMerge w:val="restart"/>
            <w:shd w:val="clear" w:color="auto" w:fill="8DB3E2" w:themeFill="text2" w:themeFillTint="66"/>
            <w:vAlign w:val="center"/>
          </w:tcPr>
          <w:p w14:paraId="61C45FA5" w14:textId="77777777" w:rsidR="00115120" w:rsidRPr="009956C4" w:rsidRDefault="00115120" w:rsidP="008046DF">
            <w:pPr>
              <w:jc w:val="center"/>
              <w:rPr>
                <w:rFonts w:ascii="Arial" w:hAnsi="Arial" w:cs="Arial"/>
                <w:b/>
                <w:lang w:val="es-BO"/>
              </w:rPr>
            </w:pPr>
            <w:r w:rsidRPr="009956C4">
              <w:rPr>
                <w:rFonts w:ascii="Arial" w:hAnsi="Arial" w:cs="Arial"/>
                <w:b/>
                <w:lang w:val="es-BO"/>
              </w:rPr>
              <w:t>#</w:t>
            </w:r>
          </w:p>
        </w:tc>
        <w:tc>
          <w:tcPr>
            <w:tcW w:w="6224" w:type="dxa"/>
            <w:vMerge w:val="restart"/>
            <w:shd w:val="clear" w:color="auto" w:fill="8DB3E2" w:themeFill="text2" w:themeFillTint="66"/>
            <w:vAlign w:val="center"/>
          </w:tcPr>
          <w:p w14:paraId="4596198E" w14:textId="77777777" w:rsidR="00115120" w:rsidRPr="009956C4" w:rsidRDefault="00115120" w:rsidP="008046DF">
            <w:pPr>
              <w:jc w:val="center"/>
              <w:rPr>
                <w:rFonts w:ascii="Arial" w:hAnsi="Arial" w:cs="Arial"/>
                <w:b/>
                <w:lang w:val="es-BO"/>
              </w:rPr>
            </w:pPr>
            <w:r w:rsidRPr="009956C4">
              <w:rPr>
                <w:rFonts w:ascii="Arial" w:hAnsi="Arial" w:cs="Arial"/>
                <w:b/>
                <w:lang w:val="es-BO"/>
              </w:rPr>
              <w:t>Características y condiciones técnicas solicitadas (*)</w:t>
            </w:r>
          </w:p>
        </w:tc>
        <w:tc>
          <w:tcPr>
            <w:tcW w:w="3116" w:type="dxa"/>
            <w:vMerge w:val="restart"/>
            <w:shd w:val="clear" w:color="auto" w:fill="DBE5F1" w:themeFill="accent1" w:themeFillTint="33"/>
            <w:vAlign w:val="center"/>
          </w:tcPr>
          <w:p w14:paraId="2A5F238B" w14:textId="77777777" w:rsidR="00115120" w:rsidRPr="009956C4" w:rsidRDefault="00115120" w:rsidP="008046DF">
            <w:pPr>
              <w:jc w:val="center"/>
              <w:rPr>
                <w:rFonts w:ascii="Arial" w:hAnsi="Arial" w:cs="Arial"/>
                <w:b/>
                <w:lang w:val="es-BO"/>
              </w:rPr>
            </w:pPr>
            <w:r w:rsidRPr="009956C4">
              <w:rPr>
                <w:rFonts w:ascii="Arial" w:hAnsi="Arial" w:cs="Arial"/>
                <w:b/>
                <w:lang w:val="es-BO"/>
              </w:rPr>
              <w:t>Característica Propuesta (**)</w:t>
            </w:r>
          </w:p>
        </w:tc>
      </w:tr>
      <w:tr w:rsidR="00115120" w:rsidRPr="009956C4" w14:paraId="69E5877D" w14:textId="77777777" w:rsidTr="008473DC">
        <w:trPr>
          <w:trHeight w:val="221"/>
        </w:trPr>
        <w:tc>
          <w:tcPr>
            <w:tcW w:w="178" w:type="dxa"/>
            <w:vMerge/>
            <w:shd w:val="clear" w:color="auto" w:fill="8DB3E2" w:themeFill="text2" w:themeFillTint="66"/>
          </w:tcPr>
          <w:p w14:paraId="14C78503" w14:textId="77777777" w:rsidR="00115120" w:rsidRPr="009956C4" w:rsidRDefault="00115120" w:rsidP="008046DF">
            <w:pPr>
              <w:jc w:val="center"/>
              <w:rPr>
                <w:rFonts w:ascii="Arial" w:hAnsi="Arial" w:cs="Arial"/>
                <w:b/>
                <w:lang w:val="es-BO"/>
              </w:rPr>
            </w:pPr>
          </w:p>
        </w:tc>
        <w:tc>
          <w:tcPr>
            <w:tcW w:w="6224" w:type="dxa"/>
            <w:vMerge/>
            <w:shd w:val="clear" w:color="auto" w:fill="8DB3E2" w:themeFill="text2" w:themeFillTint="66"/>
          </w:tcPr>
          <w:p w14:paraId="454680A2" w14:textId="77777777" w:rsidR="00115120" w:rsidRPr="009956C4" w:rsidRDefault="00115120" w:rsidP="008046DF">
            <w:pPr>
              <w:jc w:val="both"/>
              <w:rPr>
                <w:rFonts w:ascii="Arial" w:hAnsi="Arial" w:cs="Arial"/>
                <w:b/>
                <w:lang w:val="es-BO"/>
              </w:rPr>
            </w:pPr>
          </w:p>
        </w:tc>
        <w:tc>
          <w:tcPr>
            <w:tcW w:w="3116" w:type="dxa"/>
            <w:vMerge/>
            <w:shd w:val="clear" w:color="auto" w:fill="DBE5F1" w:themeFill="accent1" w:themeFillTint="33"/>
          </w:tcPr>
          <w:p w14:paraId="3CC197B3" w14:textId="77777777" w:rsidR="00115120" w:rsidRPr="009956C4" w:rsidRDefault="00115120" w:rsidP="008046DF">
            <w:pPr>
              <w:jc w:val="both"/>
              <w:rPr>
                <w:rFonts w:ascii="Arial" w:hAnsi="Arial" w:cs="Arial"/>
                <w:b/>
                <w:lang w:val="es-BO"/>
              </w:rPr>
            </w:pPr>
          </w:p>
        </w:tc>
      </w:tr>
      <w:tr w:rsidR="00EB6C1B" w:rsidRPr="009956C4" w14:paraId="1D8C8EF2" w14:textId="77777777" w:rsidTr="008473DC">
        <w:trPr>
          <w:trHeight w:val="3553"/>
        </w:trPr>
        <w:tc>
          <w:tcPr>
            <w:tcW w:w="178" w:type="dxa"/>
            <w:vMerge w:val="restart"/>
          </w:tcPr>
          <w:p w14:paraId="258BC1F8" w14:textId="77777777" w:rsidR="00EB6C1B" w:rsidRPr="009956C4" w:rsidRDefault="00EB6C1B" w:rsidP="008046DF">
            <w:pPr>
              <w:jc w:val="center"/>
              <w:rPr>
                <w:rFonts w:ascii="Arial" w:hAnsi="Arial" w:cs="Arial"/>
                <w:lang w:val="es-BO"/>
              </w:rPr>
            </w:pPr>
            <w:r w:rsidRPr="009956C4">
              <w:rPr>
                <w:rFonts w:ascii="Arial" w:hAnsi="Arial" w:cs="Arial"/>
                <w:lang w:val="es-BO"/>
              </w:rPr>
              <w:t>1</w:t>
            </w:r>
          </w:p>
        </w:tc>
        <w:tc>
          <w:tcPr>
            <w:tcW w:w="6224" w:type="dxa"/>
          </w:tcPr>
          <w:p w14:paraId="5BE6B5B4" w14:textId="51E4FEDE" w:rsidR="00EB6C1B" w:rsidRPr="00EB6C1B" w:rsidRDefault="00EB6C1B" w:rsidP="00EB6C1B">
            <w:pPr>
              <w:contextualSpacing/>
              <w:jc w:val="both"/>
              <w:rPr>
                <w:rFonts w:ascii="Arial" w:hAnsi="Arial" w:cs="Arial"/>
                <w:b/>
              </w:rPr>
            </w:pPr>
            <w:r w:rsidRPr="00EB6C1B">
              <w:rPr>
                <w:rFonts w:ascii="Arial" w:hAnsi="Arial" w:cs="Arial"/>
                <w:b/>
              </w:rPr>
              <w:t xml:space="preserve">CARACTERÍSTICAS TECNICAS </w:t>
            </w:r>
            <w:r w:rsidRPr="00B8634B">
              <w:rPr>
                <w:rFonts w:ascii="Arial" w:hAnsi="Arial" w:cs="Arial"/>
                <w:b/>
              </w:rPr>
              <w:t>(Manifestar Aceptación)</w:t>
            </w:r>
          </w:p>
          <w:p w14:paraId="3CD59AE6" w14:textId="77777777" w:rsidR="00EB6C1B" w:rsidRPr="00EB6C1B" w:rsidRDefault="00EB6C1B" w:rsidP="00EB6C1B">
            <w:pPr>
              <w:pStyle w:val="Prrafodelista"/>
              <w:ind w:left="360"/>
              <w:jc w:val="both"/>
              <w:rPr>
                <w:rFonts w:ascii="Arial" w:hAnsi="Arial" w:cs="Arial"/>
                <w:b/>
                <w:sz w:val="16"/>
                <w:szCs w:val="16"/>
              </w:rPr>
            </w:pPr>
          </w:p>
          <w:tbl>
            <w:tblPr>
              <w:tblStyle w:val="Tablaconcuadrcula"/>
              <w:tblW w:w="6073" w:type="dxa"/>
              <w:jc w:val="center"/>
              <w:tblInd w:w="7" w:type="dxa"/>
              <w:tblLayout w:type="fixed"/>
              <w:tblLook w:val="04A0" w:firstRow="1" w:lastRow="0" w:firstColumn="1" w:lastColumn="0" w:noHBand="0" w:noVBand="1"/>
            </w:tblPr>
            <w:tblGrid>
              <w:gridCol w:w="363"/>
              <w:gridCol w:w="540"/>
              <w:gridCol w:w="543"/>
              <w:gridCol w:w="1099"/>
              <w:gridCol w:w="2268"/>
              <w:gridCol w:w="1260"/>
            </w:tblGrid>
            <w:tr w:rsidR="00EB6C1B" w:rsidRPr="00EB6C1B" w14:paraId="6926A966" w14:textId="77777777" w:rsidTr="008473DC">
              <w:trPr>
                <w:trHeight w:val="551"/>
                <w:tblHeader/>
                <w:jc w:val="center"/>
              </w:trPr>
              <w:tc>
                <w:tcPr>
                  <w:tcW w:w="363" w:type="dxa"/>
                  <w:vAlign w:val="center"/>
                </w:tcPr>
                <w:p w14:paraId="69A44198" w14:textId="77777777" w:rsidR="00EB6C1B" w:rsidRPr="00EB6C1B" w:rsidRDefault="00EB6C1B" w:rsidP="0057313B">
                  <w:pPr>
                    <w:jc w:val="center"/>
                    <w:rPr>
                      <w:rFonts w:ascii="Arial" w:hAnsi="Arial" w:cs="Arial"/>
                      <w:b/>
                      <w:bCs/>
                      <w:color w:val="000000"/>
                      <w:lang w:eastAsia="es-BO"/>
                    </w:rPr>
                  </w:pPr>
                  <w:r w:rsidRPr="00EB6C1B">
                    <w:rPr>
                      <w:rFonts w:ascii="Arial" w:hAnsi="Arial" w:cs="Arial"/>
                      <w:b/>
                      <w:lang w:eastAsia="es-BO"/>
                    </w:rPr>
                    <w:t>Nº</w:t>
                  </w:r>
                </w:p>
              </w:tc>
              <w:tc>
                <w:tcPr>
                  <w:tcW w:w="540" w:type="dxa"/>
                  <w:vAlign w:val="center"/>
                </w:tcPr>
                <w:p w14:paraId="5D754E77" w14:textId="77777777" w:rsidR="00EB6C1B" w:rsidRPr="00EB6C1B" w:rsidRDefault="00EB6C1B" w:rsidP="0057313B">
                  <w:pPr>
                    <w:jc w:val="center"/>
                    <w:rPr>
                      <w:rFonts w:ascii="Arial" w:hAnsi="Arial" w:cs="Arial"/>
                      <w:b/>
                      <w:bCs/>
                      <w:color w:val="000000"/>
                      <w:lang w:eastAsia="es-BO"/>
                    </w:rPr>
                  </w:pPr>
                  <w:proofErr w:type="spellStart"/>
                  <w:r w:rsidRPr="00EB6C1B">
                    <w:rPr>
                      <w:rFonts w:ascii="Arial" w:hAnsi="Arial" w:cs="Arial"/>
                      <w:b/>
                      <w:lang w:eastAsia="es-BO"/>
                    </w:rPr>
                    <w:t>Cant</w:t>
                  </w:r>
                  <w:proofErr w:type="spellEnd"/>
                  <w:r w:rsidRPr="00EB6C1B">
                    <w:rPr>
                      <w:rFonts w:ascii="Arial" w:hAnsi="Arial" w:cs="Arial"/>
                      <w:b/>
                      <w:lang w:eastAsia="es-BO"/>
                    </w:rPr>
                    <w:t>.</w:t>
                  </w:r>
                </w:p>
              </w:tc>
              <w:tc>
                <w:tcPr>
                  <w:tcW w:w="543" w:type="dxa"/>
                  <w:vAlign w:val="center"/>
                </w:tcPr>
                <w:p w14:paraId="78501ACC" w14:textId="77777777" w:rsidR="00EB6C1B" w:rsidRPr="00EB6C1B" w:rsidRDefault="00EB6C1B" w:rsidP="0057313B">
                  <w:pPr>
                    <w:jc w:val="center"/>
                    <w:rPr>
                      <w:rFonts w:ascii="Arial" w:hAnsi="Arial" w:cs="Arial"/>
                      <w:b/>
                      <w:bCs/>
                      <w:color w:val="000000"/>
                      <w:lang w:eastAsia="es-BO"/>
                    </w:rPr>
                  </w:pPr>
                  <w:r w:rsidRPr="00EB6C1B">
                    <w:rPr>
                      <w:rFonts w:ascii="Arial" w:hAnsi="Arial" w:cs="Arial"/>
                      <w:b/>
                      <w:lang w:eastAsia="es-BO"/>
                    </w:rPr>
                    <w:t>Unid</w:t>
                  </w:r>
                </w:p>
              </w:tc>
              <w:tc>
                <w:tcPr>
                  <w:tcW w:w="1099" w:type="dxa"/>
                  <w:vAlign w:val="center"/>
                </w:tcPr>
                <w:p w14:paraId="3420EFB5" w14:textId="77777777" w:rsidR="00EB6C1B" w:rsidRPr="00EB6C1B" w:rsidRDefault="00EB6C1B" w:rsidP="0057313B">
                  <w:pPr>
                    <w:jc w:val="center"/>
                    <w:rPr>
                      <w:rFonts w:ascii="Arial" w:hAnsi="Arial" w:cs="Arial"/>
                      <w:b/>
                      <w:bCs/>
                      <w:color w:val="000000"/>
                      <w:lang w:eastAsia="es-BO"/>
                    </w:rPr>
                  </w:pPr>
                  <w:r w:rsidRPr="00EB6C1B">
                    <w:rPr>
                      <w:rFonts w:ascii="Arial" w:hAnsi="Arial" w:cs="Arial"/>
                      <w:b/>
                      <w:lang w:eastAsia="es-BO"/>
                    </w:rPr>
                    <w:t>Descripción del bien</w:t>
                  </w:r>
                </w:p>
              </w:tc>
              <w:tc>
                <w:tcPr>
                  <w:tcW w:w="2268" w:type="dxa"/>
                  <w:vAlign w:val="center"/>
                </w:tcPr>
                <w:p w14:paraId="6E98C64C" w14:textId="77777777" w:rsidR="00EB6C1B" w:rsidRPr="00EB6C1B" w:rsidRDefault="00EB6C1B" w:rsidP="0057313B">
                  <w:pPr>
                    <w:jc w:val="center"/>
                    <w:rPr>
                      <w:rFonts w:ascii="Arial" w:hAnsi="Arial" w:cs="Arial"/>
                      <w:b/>
                      <w:bCs/>
                      <w:color w:val="000000"/>
                      <w:lang w:eastAsia="es-BO"/>
                    </w:rPr>
                  </w:pPr>
                  <w:r w:rsidRPr="00EB6C1B">
                    <w:rPr>
                      <w:rFonts w:ascii="Arial" w:hAnsi="Arial" w:cs="Arial"/>
                      <w:b/>
                      <w:lang w:eastAsia="es-BO"/>
                    </w:rPr>
                    <w:t>Características Técnica</w:t>
                  </w:r>
                </w:p>
              </w:tc>
              <w:tc>
                <w:tcPr>
                  <w:tcW w:w="1260" w:type="dxa"/>
                  <w:vAlign w:val="center"/>
                </w:tcPr>
                <w:p w14:paraId="75FC3FC0" w14:textId="77777777" w:rsidR="00EB6C1B" w:rsidRPr="00EB6C1B" w:rsidRDefault="00EB6C1B" w:rsidP="0057313B">
                  <w:pPr>
                    <w:jc w:val="center"/>
                    <w:rPr>
                      <w:rFonts w:ascii="Arial" w:hAnsi="Arial" w:cs="Arial"/>
                      <w:b/>
                      <w:bCs/>
                      <w:color w:val="000000"/>
                      <w:lang w:eastAsia="es-BO"/>
                    </w:rPr>
                  </w:pPr>
                  <w:r w:rsidRPr="00EB6C1B">
                    <w:rPr>
                      <w:rFonts w:ascii="Arial" w:hAnsi="Arial" w:cs="Arial"/>
                      <w:b/>
                      <w:lang w:eastAsia="es-BO"/>
                    </w:rPr>
                    <w:t>Datos o información de referencia</w:t>
                  </w:r>
                </w:p>
              </w:tc>
            </w:tr>
            <w:tr w:rsidR="00EB6C1B" w:rsidRPr="00EB6C1B" w14:paraId="374F6478" w14:textId="77777777" w:rsidTr="008473DC">
              <w:trPr>
                <w:trHeight w:val="1222"/>
                <w:jc w:val="center"/>
              </w:trPr>
              <w:tc>
                <w:tcPr>
                  <w:tcW w:w="363" w:type="dxa"/>
                  <w:vAlign w:val="center"/>
                </w:tcPr>
                <w:p w14:paraId="0B3DA99D" w14:textId="77777777" w:rsidR="00EB6C1B" w:rsidRPr="00EB6C1B" w:rsidRDefault="00EB6C1B" w:rsidP="0057313B">
                  <w:pPr>
                    <w:jc w:val="center"/>
                    <w:rPr>
                      <w:rFonts w:ascii="Arial" w:hAnsi="Arial" w:cs="Arial"/>
                      <w:b/>
                      <w:bCs/>
                      <w:color w:val="000000"/>
                      <w:lang w:eastAsia="es-BO"/>
                    </w:rPr>
                  </w:pPr>
                  <w:r w:rsidRPr="00EB6C1B">
                    <w:rPr>
                      <w:rFonts w:ascii="Arial" w:hAnsi="Arial" w:cs="Arial"/>
                      <w:lang w:eastAsia="es-BO"/>
                    </w:rPr>
                    <w:t>1</w:t>
                  </w:r>
                </w:p>
              </w:tc>
              <w:tc>
                <w:tcPr>
                  <w:tcW w:w="540" w:type="dxa"/>
                  <w:vAlign w:val="center"/>
                </w:tcPr>
                <w:p w14:paraId="57A0B3AA" w14:textId="77777777" w:rsidR="00EB6C1B" w:rsidRPr="00EB6C1B" w:rsidRDefault="00EB6C1B" w:rsidP="0057313B">
                  <w:pPr>
                    <w:jc w:val="center"/>
                    <w:rPr>
                      <w:rFonts w:ascii="Arial" w:hAnsi="Arial" w:cs="Arial"/>
                      <w:color w:val="000000"/>
                      <w:lang w:eastAsia="es-BO"/>
                    </w:rPr>
                  </w:pPr>
                  <w:r w:rsidRPr="00EB6C1B">
                    <w:rPr>
                      <w:rFonts w:ascii="Arial" w:hAnsi="Arial" w:cs="Arial"/>
                      <w:lang w:eastAsia="es-BO"/>
                    </w:rPr>
                    <w:t>750</w:t>
                  </w:r>
                </w:p>
              </w:tc>
              <w:tc>
                <w:tcPr>
                  <w:tcW w:w="543" w:type="dxa"/>
                  <w:vAlign w:val="center"/>
                </w:tcPr>
                <w:p w14:paraId="4B197379" w14:textId="77777777" w:rsidR="00EB6C1B" w:rsidRPr="00EB6C1B" w:rsidRDefault="00EB6C1B" w:rsidP="0057313B">
                  <w:pPr>
                    <w:jc w:val="center"/>
                    <w:rPr>
                      <w:rFonts w:ascii="Arial" w:hAnsi="Arial" w:cs="Arial"/>
                      <w:color w:val="000000"/>
                      <w:lang w:eastAsia="es-BO"/>
                    </w:rPr>
                  </w:pPr>
                  <w:r w:rsidRPr="00EB6C1B">
                    <w:rPr>
                      <w:rFonts w:ascii="Arial" w:hAnsi="Arial" w:cs="Arial"/>
                      <w:lang w:eastAsia="es-BO"/>
                    </w:rPr>
                    <w:t>Kg</w:t>
                  </w:r>
                </w:p>
              </w:tc>
              <w:tc>
                <w:tcPr>
                  <w:tcW w:w="1099" w:type="dxa"/>
                  <w:vAlign w:val="center"/>
                </w:tcPr>
                <w:p w14:paraId="2A6FC652" w14:textId="77777777" w:rsidR="00EB6C1B" w:rsidRPr="00EB6C1B" w:rsidRDefault="00EB6C1B" w:rsidP="0057313B">
                  <w:pPr>
                    <w:jc w:val="center"/>
                    <w:rPr>
                      <w:rFonts w:ascii="Arial" w:hAnsi="Arial" w:cs="Arial"/>
                      <w:color w:val="000000"/>
                      <w:lang w:eastAsia="es-BO"/>
                    </w:rPr>
                  </w:pPr>
                  <w:r w:rsidRPr="00EB6C1B">
                    <w:rPr>
                      <w:rFonts w:ascii="Arial" w:hAnsi="Arial" w:cs="Arial"/>
                      <w:lang w:eastAsia="es-BO"/>
                    </w:rPr>
                    <w:t>Gas Acetileno Analítico</w:t>
                  </w:r>
                </w:p>
              </w:tc>
              <w:tc>
                <w:tcPr>
                  <w:tcW w:w="2268" w:type="dxa"/>
                  <w:vAlign w:val="center"/>
                </w:tcPr>
                <w:p w14:paraId="1D17F7B5" w14:textId="77777777" w:rsidR="00EB6C1B" w:rsidRPr="00EB6C1B" w:rsidRDefault="00EB6C1B" w:rsidP="0057313B">
                  <w:pPr>
                    <w:pStyle w:val="Sinespaciado"/>
                    <w:rPr>
                      <w:rFonts w:ascii="Arial" w:eastAsiaTheme="minorHAnsi" w:hAnsi="Arial" w:cs="Arial"/>
                      <w:sz w:val="16"/>
                      <w:szCs w:val="16"/>
                    </w:rPr>
                  </w:pPr>
                  <w:r w:rsidRPr="00EB6C1B">
                    <w:rPr>
                      <w:rFonts w:ascii="Arial" w:eastAsiaTheme="minorHAnsi" w:hAnsi="Arial" w:cs="Arial"/>
                      <w:sz w:val="16"/>
                      <w:szCs w:val="16"/>
                    </w:rPr>
                    <w:t>Pureza: igual o mayor a 99,5 %</w:t>
                  </w:r>
                </w:p>
                <w:p w14:paraId="3B868BE8" w14:textId="77777777" w:rsidR="00EB6C1B" w:rsidRPr="00EB6C1B" w:rsidRDefault="00EB6C1B" w:rsidP="0057313B">
                  <w:pPr>
                    <w:rPr>
                      <w:rFonts w:ascii="Arial" w:hAnsi="Arial" w:cs="Arial"/>
                    </w:rPr>
                  </w:pPr>
                  <w:r w:rsidRPr="00EB6C1B">
                    <w:rPr>
                      <w:rFonts w:ascii="Arial" w:hAnsi="Arial" w:cs="Arial"/>
                    </w:rPr>
                    <w:t>Presentación de certificado de análisis del producto</w:t>
                  </w:r>
                </w:p>
                <w:p w14:paraId="33B2231E" w14:textId="77777777" w:rsidR="00EB6C1B" w:rsidRPr="00EB6C1B" w:rsidRDefault="00EB6C1B" w:rsidP="0057313B">
                  <w:pPr>
                    <w:rPr>
                      <w:rFonts w:ascii="Arial" w:hAnsi="Arial" w:cs="Arial"/>
                      <w:color w:val="000000"/>
                      <w:lang w:eastAsia="es-BO"/>
                    </w:rPr>
                  </w:pPr>
                  <w:r w:rsidRPr="00EB6C1B">
                    <w:rPr>
                      <w:rFonts w:ascii="Arial" w:hAnsi="Arial" w:cs="Arial"/>
                    </w:rPr>
                    <w:t>Certificado de calidad ISO 9001 u otros documentos que acrediten la calidad</w:t>
                  </w:r>
                </w:p>
              </w:tc>
              <w:tc>
                <w:tcPr>
                  <w:tcW w:w="1260" w:type="dxa"/>
                  <w:vAlign w:val="center"/>
                </w:tcPr>
                <w:p w14:paraId="53F9F596" w14:textId="77777777" w:rsidR="00EB6C1B" w:rsidRPr="00EB6C1B" w:rsidRDefault="00EB6C1B" w:rsidP="0057313B">
                  <w:pPr>
                    <w:jc w:val="center"/>
                    <w:rPr>
                      <w:rFonts w:ascii="Arial" w:hAnsi="Arial" w:cs="Arial"/>
                      <w:color w:val="000000"/>
                      <w:lang w:eastAsia="es-BO"/>
                    </w:rPr>
                  </w:pPr>
                  <w:r w:rsidRPr="00EB6C1B">
                    <w:rPr>
                      <w:rFonts w:ascii="Arial" w:hAnsi="Arial" w:cs="Arial"/>
                    </w:rPr>
                    <w:t>Fosfina ppm v/v menor a 500</w:t>
                  </w:r>
                </w:p>
              </w:tc>
            </w:tr>
          </w:tbl>
          <w:p w14:paraId="2C18DB87" w14:textId="77777777" w:rsidR="00EB6C1B" w:rsidRPr="00EB6C1B" w:rsidRDefault="00EB6C1B" w:rsidP="00EB6C1B">
            <w:pPr>
              <w:jc w:val="center"/>
              <w:rPr>
                <w:rFonts w:ascii="Arial" w:hAnsi="Arial" w:cs="Arial"/>
                <w:b/>
                <w:lang w:eastAsia="es-BO"/>
              </w:rPr>
            </w:pPr>
          </w:p>
          <w:p w14:paraId="3F6F5969" w14:textId="59125AAC" w:rsidR="00EB6C1B" w:rsidRPr="00EB6C1B" w:rsidRDefault="00EB6C1B" w:rsidP="00EB6C1B">
            <w:pPr>
              <w:jc w:val="both"/>
              <w:rPr>
                <w:rFonts w:ascii="Arial" w:hAnsi="Arial" w:cs="Arial"/>
              </w:rPr>
            </w:pPr>
            <w:r w:rsidRPr="00EB6C1B">
              <w:rPr>
                <w:rFonts w:ascii="Arial" w:hAnsi="Arial" w:cs="Arial"/>
                <w:b/>
                <w:lang w:eastAsia="es-BO"/>
              </w:rPr>
              <w:t>Nota:</w:t>
            </w:r>
            <w:r w:rsidRPr="00EB6C1B">
              <w:rPr>
                <w:rFonts w:ascii="Arial" w:hAnsi="Arial" w:cs="Arial"/>
                <w:lang w:eastAsia="es-BO"/>
              </w:rPr>
              <w:t xml:space="preserve"> Enviar los documentos de calidad (ejemplo: ISO 9000 o protocolos de calidad del proceso o similares) y un modelo del certificado de análisis a presentar para cada entrega, para respaldo de la oferta.</w:t>
            </w:r>
          </w:p>
        </w:tc>
        <w:tc>
          <w:tcPr>
            <w:tcW w:w="3116" w:type="dxa"/>
          </w:tcPr>
          <w:p w14:paraId="2DC5EFC8" w14:textId="77777777" w:rsidR="00EB6C1B" w:rsidRPr="009956C4" w:rsidRDefault="00EB6C1B" w:rsidP="008046DF">
            <w:pPr>
              <w:jc w:val="both"/>
              <w:rPr>
                <w:rFonts w:ascii="Arial" w:hAnsi="Arial" w:cs="Arial"/>
                <w:lang w:val="es-BO"/>
              </w:rPr>
            </w:pPr>
          </w:p>
        </w:tc>
      </w:tr>
      <w:tr w:rsidR="00EB6C1B" w:rsidRPr="009956C4" w14:paraId="029D9FF9" w14:textId="77777777" w:rsidTr="008473DC">
        <w:trPr>
          <w:trHeight w:val="140"/>
        </w:trPr>
        <w:tc>
          <w:tcPr>
            <w:tcW w:w="178" w:type="dxa"/>
            <w:vMerge/>
            <w:shd w:val="clear" w:color="auto" w:fill="FFFFFF" w:themeFill="background1"/>
          </w:tcPr>
          <w:p w14:paraId="2B67BF80" w14:textId="43F60507" w:rsidR="00EB6C1B" w:rsidRPr="00B8634B" w:rsidRDefault="00EB6C1B" w:rsidP="008046DF">
            <w:pPr>
              <w:jc w:val="center"/>
              <w:rPr>
                <w:rFonts w:ascii="Arial" w:hAnsi="Arial" w:cs="Arial"/>
                <w:b/>
                <w:lang w:val="es-BO"/>
              </w:rPr>
            </w:pPr>
          </w:p>
        </w:tc>
        <w:tc>
          <w:tcPr>
            <w:tcW w:w="6224" w:type="dxa"/>
            <w:vMerge w:val="restart"/>
            <w:shd w:val="clear" w:color="auto" w:fill="FFFFFF" w:themeFill="background1"/>
          </w:tcPr>
          <w:p w14:paraId="1D2FC4BE" w14:textId="04A3063E" w:rsidR="00EB6C1B" w:rsidRPr="00200F41" w:rsidRDefault="00EB6C1B" w:rsidP="008046DF">
            <w:pPr>
              <w:jc w:val="both"/>
              <w:rPr>
                <w:rFonts w:ascii="Arial" w:hAnsi="Arial" w:cs="Arial"/>
                <w:lang w:val="es-BO"/>
              </w:rPr>
            </w:pPr>
            <w:r w:rsidRPr="00200F41">
              <w:rPr>
                <w:rFonts w:ascii="Arial" w:hAnsi="Arial" w:cs="Arial"/>
                <w:lang w:val="es-BO"/>
              </w:rPr>
              <w:t>Marca, modelo y país de Origen(***)</w:t>
            </w:r>
          </w:p>
        </w:tc>
        <w:tc>
          <w:tcPr>
            <w:tcW w:w="3116" w:type="dxa"/>
            <w:shd w:val="clear" w:color="auto" w:fill="FFFFFF" w:themeFill="background1"/>
          </w:tcPr>
          <w:p w14:paraId="4C9B7328" w14:textId="7D333476" w:rsidR="00EB6C1B" w:rsidRPr="00200F41" w:rsidRDefault="00EB6C1B" w:rsidP="008046DF">
            <w:pPr>
              <w:jc w:val="both"/>
              <w:rPr>
                <w:rFonts w:ascii="Arial" w:hAnsi="Arial" w:cs="Arial"/>
                <w:lang w:val="es-BO"/>
              </w:rPr>
            </w:pPr>
            <w:r w:rsidRPr="00200F41">
              <w:rPr>
                <w:rFonts w:ascii="Arial" w:hAnsi="Arial" w:cs="Arial"/>
                <w:lang w:val="es-BO"/>
              </w:rPr>
              <w:t>Marca/modelo</w:t>
            </w:r>
          </w:p>
        </w:tc>
      </w:tr>
      <w:tr w:rsidR="00EB6C1B" w:rsidRPr="009956C4" w14:paraId="0728D167" w14:textId="77777777" w:rsidTr="008473DC">
        <w:trPr>
          <w:trHeight w:val="231"/>
        </w:trPr>
        <w:tc>
          <w:tcPr>
            <w:tcW w:w="178" w:type="dxa"/>
            <w:vMerge/>
            <w:shd w:val="clear" w:color="auto" w:fill="FFFFFF" w:themeFill="background1"/>
          </w:tcPr>
          <w:p w14:paraId="3F8F1CED" w14:textId="77777777" w:rsidR="00EB6C1B" w:rsidRDefault="00EB6C1B" w:rsidP="008046DF">
            <w:pPr>
              <w:jc w:val="center"/>
              <w:rPr>
                <w:rFonts w:ascii="Arial" w:hAnsi="Arial" w:cs="Arial"/>
                <w:b/>
                <w:lang w:val="es-BO"/>
              </w:rPr>
            </w:pPr>
          </w:p>
        </w:tc>
        <w:tc>
          <w:tcPr>
            <w:tcW w:w="6224" w:type="dxa"/>
            <w:vMerge/>
            <w:shd w:val="clear" w:color="auto" w:fill="FFFFFF" w:themeFill="background1"/>
          </w:tcPr>
          <w:p w14:paraId="70558105" w14:textId="77777777" w:rsidR="00EB6C1B" w:rsidRPr="00200F41" w:rsidRDefault="00EB6C1B" w:rsidP="008046DF">
            <w:pPr>
              <w:jc w:val="both"/>
              <w:rPr>
                <w:rFonts w:ascii="Arial" w:hAnsi="Arial" w:cs="Arial"/>
              </w:rPr>
            </w:pPr>
          </w:p>
        </w:tc>
        <w:tc>
          <w:tcPr>
            <w:tcW w:w="3116" w:type="dxa"/>
            <w:shd w:val="clear" w:color="auto" w:fill="FFFFFF" w:themeFill="background1"/>
          </w:tcPr>
          <w:p w14:paraId="1B437D40" w14:textId="30709F0F" w:rsidR="00EB6C1B" w:rsidRPr="00200F41" w:rsidRDefault="00EB6C1B" w:rsidP="008046DF">
            <w:pPr>
              <w:jc w:val="both"/>
              <w:rPr>
                <w:rFonts w:ascii="Arial" w:hAnsi="Arial" w:cs="Arial"/>
                <w:lang w:val="es-BO"/>
              </w:rPr>
            </w:pPr>
            <w:r w:rsidRPr="00200F41">
              <w:rPr>
                <w:rFonts w:ascii="Arial" w:hAnsi="Arial" w:cs="Arial"/>
                <w:lang w:val="es-BO"/>
              </w:rPr>
              <w:t>País de Origen</w:t>
            </w:r>
          </w:p>
        </w:tc>
      </w:tr>
      <w:tr w:rsidR="00EB6C1B" w:rsidRPr="009956C4" w14:paraId="2FEF81BC" w14:textId="77777777" w:rsidTr="008473DC">
        <w:trPr>
          <w:trHeight w:val="330"/>
        </w:trPr>
        <w:tc>
          <w:tcPr>
            <w:tcW w:w="178" w:type="dxa"/>
            <w:shd w:val="clear" w:color="auto" w:fill="FFFFFF" w:themeFill="background1"/>
          </w:tcPr>
          <w:p w14:paraId="3D890AED" w14:textId="77777777" w:rsidR="00EB6C1B" w:rsidRDefault="00EB6C1B" w:rsidP="0057313B">
            <w:pPr>
              <w:jc w:val="center"/>
              <w:rPr>
                <w:rFonts w:ascii="Arial" w:hAnsi="Arial" w:cs="Arial"/>
                <w:b/>
                <w:lang w:val="es-BO"/>
              </w:rPr>
            </w:pPr>
          </w:p>
          <w:p w14:paraId="60986E69" w14:textId="4D750ABA" w:rsidR="00EB6C1B" w:rsidRDefault="00EB6C1B" w:rsidP="008046DF">
            <w:pPr>
              <w:jc w:val="center"/>
              <w:rPr>
                <w:rFonts w:ascii="Arial" w:hAnsi="Arial" w:cs="Arial"/>
                <w:b/>
                <w:lang w:val="es-BO"/>
              </w:rPr>
            </w:pPr>
            <w:r w:rsidRPr="00B8634B">
              <w:rPr>
                <w:rFonts w:ascii="Arial" w:hAnsi="Arial" w:cs="Arial"/>
                <w:b/>
                <w:lang w:val="es-BO"/>
              </w:rPr>
              <w:t>2</w:t>
            </w:r>
          </w:p>
        </w:tc>
        <w:tc>
          <w:tcPr>
            <w:tcW w:w="6224" w:type="dxa"/>
            <w:shd w:val="clear" w:color="auto" w:fill="FFFFFF" w:themeFill="background1"/>
          </w:tcPr>
          <w:p w14:paraId="1E29593D" w14:textId="77777777" w:rsidR="00EB6C1B" w:rsidRDefault="00EB6C1B" w:rsidP="0057313B">
            <w:pPr>
              <w:jc w:val="both"/>
              <w:rPr>
                <w:rFonts w:ascii="Arial" w:hAnsi="Arial" w:cs="Arial"/>
                <w:b/>
              </w:rPr>
            </w:pPr>
          </w:p>
          <w:p w14:paraId="33514091" w14:textId="77777777" w:rsidR="00EB6C1B" w:rsidRPr="00B8634B" w:rsidRDefault="00EB6C1B" w:rsidP="0057313B">
            <w:pPr>
              <w:jc w:val="both"/>
              <w:rPr>
                <w:rFonts w:ascii="Arial" w:hAnsi="Arial" w:cs="Arial"/>
                <w:b/>
              </w:rPr>
            </w:pPr>
            <w:r w:rsidRPr="00B8634B">
              <w:rPr>
                <w:rFonts w:ascii="Arial" w:hAnsi="Arial" w:cs="Arial"/>
                <w:b/>
              </w:rPr>
              <w:t>REQUISITOS COMPLEMENTARIOS   (Manifestar Aceptación)</w:t>
            </w:r>
          </w:p>
          <w:p w14:paraId="52D08BFC" w14:textId="77777777" w:rsidR="00EB6C1B" w:rsidRDefault="00EB6C1B" w:rsidP="008046DF">
            <w:pPr>
              <w:jc w:val="both"/>
              <w:rPr>
                <w:rFonts w:ascii="Arial" w:hAnsi="Arial" w:cs="Arial"/>
                <w:b/>
              </w:rPr>
            </w:pPr>
          </w:p>
        </w:tc>
        <w:tc>
          <w:tcPr>
            <w:tcW w:w="3116" w:type="dxa"/>
            <w:shd w:val="clear" w:color="auto" w:fill="FFFFFF" w:themeFill="background1"/>
          </w:tcPr>
          <w:p w14:paraId="25971438" w14:textId="77777777" w:rsidR="00EB6C1B" w:rsidRPr="009956C4" w:rsidRDefault="00EB6C1B" w:rsidP="008046DF">
            <w:pPr>
              <w:jc w:val="both"/>
              <w:rPr>
                <w:rFonts w:ascii="Arial" w:hAnsi="Arial" w:cs="Arial"/>
                <w:lang w:val="es-BO"/>
              </w:rPr>
            </w:pPr>
          </w:p>
        </w:tc>
      </w:tr>
      <w:tr w:rsidR="00115120" w:rsidRPr="009956C4" w14:paraId="619BA74C" w14:textId="77777777" w:rsidTr="008473DC">
        <w:trPr>
          <w:trHeight w:val="144"/>
        </w:trPr>
        <w:tc>
          <w:tcPr>
            <w:tcW w:w="178" w:type="dxa"/>
          </w:tcPr>
          <w:p w14:paraId="740ED025" w14:textId="77777777" w:rsidR="00115120" w:rsidRPr="009956C4" w:rsidRDefault="00115120" w:rsidP="008046DF">
            <w:pPr>
              <w:jc w:val="center"/>
              <w:rPr>
                <w:rFonts w:ascii="Arial" w:hAnsi="Arial" w:cs="Arial"/>
                <w:lang w:val="es-BO"/>
              </w:rPr>
            </w:pPr>
          </w:p>
        </w:tc>
        <w:tc>
          <w:tcPr>
            <w:tcW w:w="6224" w:type="dxa"/>
          </w:tcPr>
          <w:p w14:paraId="1CBA4BBC" w14:textId="442B4B47" w:rsidR="005579C1" w:rsidRPr="007A2B32" w:rsidRDefault="007A2B32" w:rsidP="007A2B32">
            <w:pPr>
              <w:spacing w:before="120"/>
              <w:jc w:val="both"/>
              <w:rPr>
                <w:rFonts w:ascii="Arial" w:hAnsi="Arial" w:cs="Arial"/>
                <w:b/>
                <w:color w:val="000000" w:themeColor="text1"/>
              </w:rPr>
            </w:pPr>
            <w:r>
              <w:rPr>
                <w:rFonts w:ascii="Arial" w:hAnsi="Arial" w:cs="Arial"/>
                <w:b/>
                <w:color w:val="000000" w:themeColor="text1"/>
              </w:rPr>
              <w:t xml:space="preserve">2.1. </w:t>
            </w:r>
            <w:r w:rsidR="005579C1" w:rsidRPr="007A2B32">
              <w:rPr>
                <w:rFonts w:ascii="Arial" w:hAnsi="Arial" w:cs="Arial"/>
                <w:b/>
                <w:color w:val="000000" w:themeColor="text1"/>
              </w:rPr>
              <w:t>RESPONSABILIDAD DEL PROVEEDOR (Manifestar Aceptación)</w:t>
            </w:r>
          </w:p>
          <w:p w14:paraId="31F82226" w14:textId="77777777" w:rsidR="005579C1" w:rsidRPr="005579C1" w:rsidRDefault="005579C1" w:rsidP="005579C1">
            <w:pPr>
              <w:pStyle w:val="Sinespaciado"/>
              <w:spacing w:before="60"/>
              <w:rPr>
                <w:rFonts w:ascii="Arial" w:hAnsi="Arial" w:cs="Arial"/>
                <w:color w:val="000000" w:themeColor="text1"/>
                <w:sz w:val="16"/>
                <w:szCs w:val="16"/>
              </w:rPr>
            </w:pPr>
            <w:r w:rsidRPr="005579C1">
              <w:rPr>
                <w:rFonts w:ascii="Arial" w:hAnsi="Arial" w:cs="Arial"/>
                <w:color w:val="000000" w:themeColor="text1"/>
                <w:sz w:val="16"/>
                <w:szCs w:val="16"/>
              </w:rPr>
              <w:t xml:space="preserve">La oferta deberá contemplar lo siguiente: </w:t>
            </w:r>
          </w:p>
          <w:p w14:paraId="1742D4CA" w14:textId="77777777" w:rsidR="005579C1" w:rsidRPr="005579C1" w:rsidRDefault="005579C1" w:rsidP="005579C1">
            <w:pPr>
              <w:pStyle w:val="Sinespaciado"/>
              <w:numPr>
                <w:ilvl w:val="0"/>
                <w:numId w:val="54"/>
              </w:numPr>
              <w:spacing w:before="60" w:line="276" w:lineRule="auto"/>
              <w:ind w:left="357" w:hanging="357"/>
              <w:jc w:val="both"/>
              <w:rPr>
                <w:rFonts w:ascii="Arial" w:hAnsi="Arial" w:cs="Arial"/>
                <w:color w:val="000000" w:themeColor="text1"/>
                <w:sz w:val="16"/>
                <w:szCs w:val="16"/>
              </w:rPr>
            </w:pPr>
            <w:r w:rsidRPr="005579C1">
              <w:rPr>
                <w:rFonts w:ascii="Arial" w:hAnsi="Arial" w:cs="Arial"/>
                <w:color w:val="000000" w:themeColor="text1"/>
                <w:sz w:val="16"/>
                <w:szCs w:val="16"/>
              </w:rPr>
              <w:t>El requerimiento se realizará mediante Nota o correo electrónico, por el personal designado por YLB (comisión de recepción), según la necesidad de la provisión, y el cual estipulará el plazo para la entrega parcial correspondiente, para que la empresa adjudicada tome sus previsiones.</w:t>
            </w:r>
          </w:p>
          <w:p w14:paraId="79E9F9B5" w14:textId="77777777" w:rsidR="005579C1" w:rsidRPr="005579C1" w:rsidRDefault="005579C1" w:rsidP="005579C1">
            <w:pPr>
              <w:pStyle w:val="Sinespaciado"/>
              <w:numPr>
                <w:ilvl w:val="0"/>
                <w:numId w:val="54"/>
              </w:numPr>
              <w:spacing w:before="60" w:line="276" w:lineRule="auto"/>
              <w:ind w:left="357" w:hanging="357"/>
              <w:jc w:val="both"/>
              <w:rPr>
                <w:rFonts w:ascii="Arial" w:hAnsi="Arial" w:cs="Arial"/>
                <w:color w:val="000000" w:themeColor="text1"/>
                <w:sz w:val="16"/>
                <w:szCs w:val="16"/>
              </w:rPr>
            </w:pPr>
            <w:r w:rsidRPr="005579C1">
              <w:rPr>
                <w:rFonts w:ascii="Arial" w:hAnsi="Arial" w:cs="Arial"/>
                <w:color w:val="000000" w:themeColor="text1"/>
                <w:sz w:val="16"/>
                <w:szCs w:val="16"/>
              </w:rPr>
              <w:t>Los retrasos en las entregas, se computarán con las multas correspondientes, efectivas por el porcentaje estipulado en las multas y el monto total de la adjudicación. La acumulación de multas no deberá superar el 20% del monto del contrato, dado que, corresponderá su recisión correspondiente, si existiera alguna contingencia en la entrega, la empresa deberá hacer conocer mediante nota o correo electrónico con los respaldos correspondientes a la comisión de recepción.</w:t>
            </w:r>
          </w:p>
          <w:p w14:paraId="201D9B07" w14:textId="77777777" w:rsidR="005579C1" w:rsidRPr="005579C1" w:rsidRDefault="005579C1" w:rsidP="005579C1">
            <w:pPr>
              <w:pStyle w:val="Sinespaciado"/>
              <w:numPr>
                <w:ilvl w:val="0"/>
                <w:numId w:val="54"/>
              </w:numPr>
              <w:spacing w:before="60" w:line="276" w:lineRule="auto"/>
              <w:ind w:left="357" w:hanging="357"/>
              <w:jc w:val="both"/>
              <w:rPr>
                <w:rFonts w:ascii="Arial" w:hAnsi="Arial" w:cs="Arial"/>
                <w:color w:val="000000" w:themeColor="text1"/>
                <w:sz w:val="16"/>
                <w:szCs w:val="16"/>
              </w:rPr>
            </w:pPr>
            <w:r w:rsidRPr="005579C1">
              <w:rPr>
                <w:rFonts w:ascii="Arial" w:hAnsi="Arial" w:cs="Arial"/>
                <w:color w:val="000000" w:themeColor="text1"/>
                <w:sz w:val="16"/>
                <w:szCs w:val="16"/>
              </w:rPr>
              <w:t>La empresa Adjudicada, se encargará del recojo de los cilindros vacíos para la recarga correspondiente, además de los gastos de alimentación si corresponde.</w:t>
            </w:r>
          </w:p>
          <w:p w14:paraId="2AD12234" w14:textId="77777777" w:rsidR="005579C1" w:rsidRPr="005579C1" w:rsidRDefault="005579C1" w:rsidP="005579C1">
            <w:pPr>
              <w:pStyle w:val="Sinespaciado"/>
              <w:numPr>
                <w:ilvl w:val="0"/>
                <w:numId w:val="54"/>
              </w:numPr>
              <w:spacing w:before="60" w:line="276" w:lineRule="auto"/>
              <w:ind w:left="357" w:hanging="357"/>
              <w:jc w:val="both"/>
              <w:rPr>
                <w:rFonts w:ascii="Arial" w:hAnsi="Arial" w:cs="Arial"/>
                <w:color w:val="000000" w:themeColor="text1"/>
                <w:sz w:val="16"/>
                <w:szCs w:val="16"/>
              </w:rPr>
            </w:pPr>
            <w:r w:rsidRPr="005579C1">
              <w:rPr>
                <w:rFonts w:ascii="Arial" w:hAnsi="Arial" w:cs="Arial"/>
                <w:bCs/>
                <w:color w:val="000000" w:themeColor="text1"/>
                <w:sz w:val="16"/>
                <w:szCs w:val="16"/>
              </w:rPr>
              <w:t>La recepción del bien, contempla la verificación del color de llama para establecer la pureza del bien entregado, para su recepción o reposición correspondiente.</w:t>
            </w:r>
          </w:p>
          <w:p w14:paraId="3419E362" w14:textId="77777777" w:rsidR="005579C1" w:rsidRPr="005579C1" w:rsidRDefault="005579C1" w:rsidP="005579C1">
            <w:pPr>
              <w:pStyle w:val="Sinespaciado"/>
              <w:numPr>
                <w:ilvl w:val="0"/>
                <w:numId w:val="54"/>
              </w:numPr>
              <w:spacing w:before="60" w:line="276" w:lineRule="auto"/>
              <w:ind w:left="357" w:hanging="357"/>
              <w:jc w:val="both"/>
              <w:rPr>
                <w:rFonts w:ascii="Arial" w:hAnsi="Arial" w:cs="Arial"/>
                <w:color w:val="000000" w:themeColor="text1"/>
                <w:sz w:val="16"/>
                <w:szCs w:val="16"/>
              </w:rPr>
            </w:pPr>
            <w:r w:rsidRPr="005579C1">
              <w:rPr>
                <w:rFonts w:ascii="Arial" w:hAnsi="Arial" w:cs="Arial"/>
                <w:color w:val="000000" w:themeColor="text1"/>
                <w:sz w:val="16"/>
                <w:szCs w:val="16"/>
              </w:rPr>
              <w:t>La reposición y/o cambio del gas acetileno en caso de no cumplir con las características técnicas, dentro del plazo máximo de 7 días calendario, impostergablemente.</w:t>
            </w:r>
          </w:p>
          <w:p w14:paraId="6034ECCF" w14:textId="77777777" w:rsidR="005579C1" w:rsidRPr="005579C1" w:rsidRDefault="005579C1" w:rsidP="005579C1">
            <w:pPr>
              <w:pStyle w:val="Sinespaciado"/>
              <w:numPr>
                <w:ilvl w:val="0"/>
                <w:numId w:val="54"/>
              </w:numPr>
              <w:spacing w:before="60" w:line="276" w:lineRule="auto"/>
              <w:ind w:left="357" w:hanging="357"/>
              <w:jc w:val="both"/>
              <w:rPr>
                <w:rFonts w:ascii="Arial" w:hAnsi="Arial" w:cs="Arial"/>
                <w:color w:val="000000" w:themeColor="text1"/>
                <w:sz w:val="16"/>
                <w:szCs w:val="16"/>
              </w:rPr>
            </w:pPr>
            <w:r w:rsidRPr="005579C1">
              <w:rPr>
                <w:rFonts w:ascii="Arial" w:hAnsi="Arial" w:cs="Arial"/>
                <w:color w:val="000000" w:themeColor="text1"/>
                <w:sz w:val="16"/>
                <w:szCs w:val="16"/>
              </w:rPr>
              <w:t>Serán de responsabilidad exclusiva del proveedor adjudicado los errores u omisiones en que incurra al indicar los precios de la propuesta, debiendo asumir los costos de pérdidas que se deriven de dichos errores.</w:t>
            </w:r>
          </w:p>
          <w:p w14:paraId="696DA29B" w14:textId="77777777" w:rsidR="005579C1" w:rsidRPr="005579C1" w:rsidRDefault="005579C1" w:rsidP="005579C1">
            <w:pPr>
              <w:pStyle w:val="Prrafodelista"/>
              <w:numPr>
                <w:ilvl w:val="0"/>
                <w:numId w:val="54"/>
              </w:numPr>
              <w:contextualSpacing/>
              <w:jc w:val="both"/>
              <w:rPr>
                <w:rFonts w:ascii="Arial" w:hAnsi="Arial" w:cs="Arial"/>
                <w:color w:val="000000" w:themeColor="text1"/>
                <w:sz w:val="16"/>
                <w:szCs w:val="16"/>
              </w:rPr>
            </w:pPr>
            <w:r w:rsidRPr="005579C1">
              <w:rPr>
                <w:rFonts w:ascii="Arial" w:hAnsi="Arial" w:cs="Arial"/>
                <w:color w:val="000000" w:themeColor="text1"/>
                <w:sz w:val="16"/>
                <w:szCs w:val="16"/>
              </w:rPr>
              <w:t xml:space="preserve">El proveedor adjudicado, deberá considerar como mínimo 4 viajes por trimestre, considerando como entrega un (1) viaje para recojo de los cilindros a ser recargados, y un (1) viaje para la entrega de los cilindros llenos. </w:t>
            </w:r>
          </w:p>
          <w:p w14:paraId="2E03F33F" w14:textId="77777777" w:rsidR="005579C1" w:rsidRPr="005579C1" w:rsidRDefault="005579C1" w:rsidP="005579C1">
            <w:pPr>
              <w:pStyle w:val="Prrafodelista"/>
              <w:numPr>
                <w:ilvl w:val="0"/>
                <w:numId w:val="54"/>
              </w:numPr>
              <w:contextualSpacing/>
              <w:jc w:val="both"/>
              <w:rPr>
                <w:rFonts w:ascii="Arial" w:hAnsi="Arial" w:cs="Arial"/>
                <w:color w:val="000000" w:themeColor="text1"/>
                <w:sz w:val="16"/>
                <w:szCs w:val="16"/>
              </w:rPr>
            </w:pPr>
            <w:r w:rsidRPr="005579C1">
              <w:rPr>
                <w:rFonts w:ascii="Arial" w:hAnsi="Arial" w:cs="Arial"/>
                <w:color w:val="000000" w:themeColor="text1"/>
                <w:sz w:val="16"/>
                <w:szCs w:val="16"/>
              </w:rPr>
              <w:t>La primera entrega de producto deberá realizarse en los cilindros de la empresa para que los laboratorios no se vean desabastecidos del gas requerido.</w:t>
            </w:r>
          </w:p>
          <w:p w14:paraId="47A784A1" w14:textId="77777777" w:rsidR="00115120" w:rsidRPr="005579C1" w:rsidRDefault="00115120" w:rsidP="00115120">
            <w:pPr>
              <w:contextualSpacing/>
              <w:jc w:val="both"/>
              <w:rPr>
                <w:rFonts w:ascii="Arial" w:hAnsi="Arial" w:cs="Arial"/>
                <w:color w:val="000000" w:themeColor="text1"/>
              </w:rPr>
            </w:pPr>
          </w:p>
        </w:tc>
        <w:tc>
          <w:tcPr>
            <w:tcW w:w="3116" w:type="dxa"/>
          </w:tcPr>
          <w:p w14:paraId="0097FB98" w14:textId="77777777" w:rsidR="00115120" w:rsidRPr="009956C4" w:rsidRDefault="00115120" w:rsidP="008046DF">
            <w:pPr>
              <w:jc w:val="both"/>
              <w:rPr>
                <w:rFonts w:ascii="Arial" w:hAnsi="Arial" w:cs="Arial"/>
                <w:lang w:val="es-BO"/>
              </w:rPr>
            </w:pPr>
          </w:p>
        </w:tc>
      </w:tr>
      <w:tr w:rsidR="00115120" w:rsidRPr="009956C4" w14:paraId="42E9ED24" w14:textId="77777777" w:rsidTr="008473DC">
        <w:trPr>
          <w:trHeight w:val="144"/>
        </w:trPr>
        <w:tc>
          <w:tcPr>
            <w:tcW w:w="178" w:type="dxa"/>
          </w:tcPr>
          <w:p w14:paraId="2B6DE77A" w14:textId="77777777" w:rsidR="00115120" w:rsidRPr="009956C4" w:rsidRDefault="00115120" w:rsidP="008046DF">
            <w:pPr>
              <w:jc w:val="center"/>
              <w:rPr>
                <w:rFonts w:ascii="Arial" w:hAnsi="Arial" w:cs="Arial"/>
                <w:lang w:val="es-BO"/>
              </w:rPr>
            </w:pPr>
          </w:p>
        </w:tc>
        <w:tc>
          <w:tcPr>
            <w:tcW w:w="6224" w:type="dxa"/>
          </w:tcPr>
          <w:p w14:paraId="3FE5E021" w14:textId="349DC48E" w:rsidR="005579C1" w:rsidRPr="005579C1" w:rsidRDefault="005579C1" w:rsidP="007A2B32">
            <w:pPr>
              <w:pStyle w:val="Prrafodelista"/>
              <w:numPr>
                <w:ilvl w:val="1"/>
                <w:numId w:val="56"/>
              </w:numPr>
              <w:spacing w:before="60" w:after="60"/>
              <w:jc w:val="both"/>
              <w:rPr>
                <w:rFonts w:ascii="Arial" w:hAnsi="Arial" w:cs="Arial"/>
                <w:b/>
                <w:color w:val="000000" w:themeColor="text1"/>
                <w:sz w:val="16"/>
                <w:szCs w:val="16"/>
              </w:rPr>
            </w:pPr>
            <w:r w:rsidRPr="005579C1">
              <w:rPr>
                <w:rFonts w:ascii="Arial" w:hAnsi="Arial" w:cs="Arial"/>
                <w:b/>
                <w:color w:val="000000" w:themeColor="text1"/>
                <w:sz w:val="16"/>
                <w:szCs w:val="16"/>
              </w:rPr>
              <w:t>VALIDEZ DE LA PROPUESTA</w:t>
            </w:r>
            <w:r>
              <w:rPr>
                <w:rFonts w:ascii="Arial" w:hAnsi="Arial" w:cs="Arial"/>
                <w:b/>
                <w:color w:val="000000" w:themeColor="text1"/>
                <w:sz w:val="16"/>
                <w:szCs w:val="16"/>
              </w:rPr>
              <w:t xml:space="preserve"> </w:t>
            </w:r>
            <w:r w:rsidRPr="005579C1">
              <w:rPr>
                <w:rFonts w:ascii="Arial" w:hAnsi="Arial" w:cs="Arial"/>
                <w:b/>
                <w:color w:val="000000" w:themeColor="text1"/>
                <w:sz w:val="16"/>
                <w:szCs w:val="16"/>
              </w:rPr>
              <w:t>(Manifestar Aceptación)</w:t>
            </w:r>
          </w:p>
          <w:p w14:paraId="68C0A9C6" w14:textId="77777777" w:rsidR="00115120" w:rsidRDefault="005579C1" w:rsidP="005579C1">
            <w:pPr>
              <w:pStyle w:val="Prrafodelista"/>
              <w:spacing w:before="60" w:after="60"/>
              <w:ind w:left="0"/>
              <w:jc w:val="both"/>
              <w:rPr>
                <w:rFonts w:ascii="Arial" w:hAnsi="Arial" w:cs="Arial"/>
                <w:color w:val="000000" w:themeColor="text1"/>
                <w:sz w:val="16"/>
                <w:szCs w:val="16"/>
              </w:rPr>
            </w:pPr>
            <w:r w:rsidRPr="005579C1">
              <w:rPr>
                <w:rFonts w:ascii="Arial" w:hAnsi="Arial" w:cs="Arial"/>
                <w:color w:val="000000" w:themeColor="text1"/>
                <w:sz w:val="16"/>
                <w:szCs w:val="16"/>
              </w:rPr>
              <w:lastRenderedPageBreak/>
              <w:t>Debe ser mayor o igual a 30 días calendario.</w:t>
            </w:r>
          </w:p>
          <w:p w14:paraId="44EAD47B" w14:textId="18E11BD3" w:rsidR="007A2B32" w:rsidRPr="007A2B32" w:rsidRDefault="007A2B32" w:rsidP="005579C1">
            <w:pPr>
              <w:pStyle w:val="Prrafodelista"/>
              <w:spacing w:before="60" w:after="60"/>
              <w:ind w:left="0"/>
              <w:jc w:val="both"/>
              <w:rPr>
                <w:rFonts w:ascii="Arial" w:hAnsi="Arial" w:cs="Arial"/>
                <w:color w:val="000000" w:themeColor="text1"/>
                <w:sz w:val="2"/>
                <w:szCs w:val="16"/>
              </w:rPr>
            </w:pPr>
          </w:p>
        </w:tc>
        <w:tc>
          <w:tcPr>
            <w:tcW w:w="3116" w:type="dxa"/>
          </w:tcPr>
          <w:p w14:paraId="7FE658CF" w14:textId="77777777" w:rsidR="00115120" w:rsidRPr="009956C4" w:rsidRDefault="00115120" w:rsidP="008046DF">
            <w:pPr>
              <w:jc w:val="both"/>
              <w:rPr>
                <w:rFonts w:ascii="Arial" w:hAnsi="Arial" w:cs="Arial"/>
                <w:lang w:val="es-BO"/>
              </w:rPr>
            </w:pPr>
          </w:p>
        </w:tc>
      </w:tr>
      <w:tr w:rsidR="00115120" w:rsidRPr="009956C4" w14:paraId="45C68CC0" w14:textId="77777777" w:rsidTr="008473DC">
        <w:trPr>
          <w:trHeight w:val="144"/>
        </w:trPr>
        <w:tc>
          <w:tcPr>
            <w:tcW w:w="178" w:type="dxa"/>
          </w:tcPr>
          <w:p w14:paraId="233B6628" w14:textId="77777777" w:rsidR="00115120" w:rsidRPr="009956C4" w:rsidRDefault="00115120" w:rsidP="008046DF">
            <w:pPr>
              <w:jc w:val="center"/>
              <w:rPr>
                <w:rFonts w:ascii="Arial" w:hAnsi="Arial" w:cs="Arial"/>
                <w:lang w:val="es-BO"/>
              </w:rPr>
            </w:pPr>
          </w:p>
        </w:tc>
        <w:tc>
          <w:tcPr>
            <w:tcW w:w="6224" w:type="dxa"/>
          </w:tcPr>
          <w:p w14:paraId="0D56A494" w14:textId="364819FF" w:rsidR="005579C1" w:rsidRPr="005579C1" w:rsidRDefault="005579C1" w:rsidP="007A2B32">
            <w:pPr>
              <w:pStyle w:val="Prrafodelista"/>
              <w:numPr>
                <w:ilvl w:val="1"/>
                <w:numId w:val="56"/>
              </w:numPr>
              <w:spacing w:before="60" w:after="60"/>
              <w:jc w:val="both"/>
              <w:rPr>
                <w:rFonts w:ascii="Arial" w:hAnsi="Arial" w:cs="Arial"/>
                <w:b/>
                <w:color w:val="000000" w:themeColor="text1"/>
                <w:sz w:val="16"/>
                <w:szCs w:val="16"/>
              </w:rPr>
            </w:pPr>
            <w:r w:rsidRPr="005579C1">
              <w:rPr>
                <w:rFonts w:ascii="Arial" w:hAnsi="Arial" w:cs="Arial"/>
                <w:b/>
                <w:color w:val="000000" w:themeColor="text1"/>
                <w:sz w:val="16"/>
                <w:szCs w:val="16"/>
              </w:rPr>
              <w:t>PLAZO DE ENTREGA</w:t>
            </w:r>
            <w:r>
              <w:rPr>
                <w:rFonts w:ascii="Arial" w:hAnsi="Arial" w:cs="Arial"/>
                <w:b/>
                <w:color w:val="000000" w:themeColor="text1"/>
                <w:sz w:val="16"/>
                <w:szCs w:val="16"/>
              </w:rPr>
              <w:t xml:space="preserve"> </w:t>
            </w:r>
            <w:r w:rsidRPr="005579C1">
              <w:rPr>
                <w:rFonts w:ascii="Arial" w:hAnsi="Arial" w:cs="Arial"/>
                <w:b/>
                <w:color w:val="000000" w:themeColor="text1"/>
                <w:sz w:val="16"/>
                <w:szCs w:val="16"/>
              </w:rPr>
              <w:t xml:space="preserve">(Manifestar Aceptación) </w:t>
            </w:r>
          </w:p>
          <w:p w14:paraId="4FF47DA2" w14:textId="3322E2BA" w:rsidR="005579C1" w:rsidRDefault="005579C1" w:rsidP="005579C1">
            <w:pPr>
              <w:spacing w:before="60" w:after="60" w:line="276" w:lineRule="auto"/>
              <w:jc w:val="both"/>
              <w:rPr>
                <w:rFonts w:ascii="Arial" w:hAnsi="Arial" w:cs="Arial"/>
                <w:color w:val="000000" w:themeColor="text1"/>
              </w:rPr>
            </w:pPr>
            <w:r w:rsidRPr="005579C1">
              <w:rPr>
                <w:rFonts w:ascii="Arial" w:hAnsi="Arial" w:cs="Arial"/>
                <w:color w:val="000000" w:themeColor="text1"/>
              </w:rPr>
              <w:t>La entrega del bien se realizará a requerimiento mensual de YLB, computable desde el día siguiente de la suscripción del contrato administrativo hasta el 3</w:t>
            </w:r>
            <w:r w:rsidR="00B229AB">
              <w:rPr>
                <w:rFonts w:ascii="Arial" w:hAnsi="Arial" w:cs="Arial"/>
                <w:color w:val="000000" w:themeColor="text1"/>
              </w:rPr>
              <w:t>0</w:t>
            </w:r>
            <w:r w:rsidRPr="005579C1">
              <w:rPr>
                <w:rFonts w:ascii="Arial" w:hAnsi="Arial" w:cs="Arial"/>
                <w:color w:val="000000" w:themeColor="text1"/>
              </w:rPr>
              <w:t xml:space="preserve"> de diciembre de 2022.</w:t>
            </w:r>
          </w:p>
          <w:p w14:paraId="5C124012" w14:textId="77777777" w:rsidR="00115120" w:rsidRPr="007A2B32" w:rsidRDefault="00115120" w:rsidP="008046DF">
            <w:pPr>
              <w:ind w:left="360"/>
              <w:jc w:val="both"/>
              <w:rPr>
                <w:rFonts w:ascii="Arial" w:hAnsi="Arial" w:cs="Arial"/>
                <w:color w:val="000000" w:themeColor="text1"/>
                <w:sz w:val="10"/>
              </w:rPr>
            </w:pPr>
          </w:p>
        </w:tc>
        <w:tc>
          <w:tcPr>
            <w:tcW w:w="3116" w:type="dxa"/>
          </w:tcPr>
          <w:p w14:paraId="4330E4CE" w14:textId="77777777" w:rsidR="00115120" w:rsidRPr="009956C4" w:rsidRDefault="00115120" w:rsidP="008046DF">
            <w:pPr>
              <w:jc w:val="both"/>
              <w:rPr>
                <w:rFonts w:ascii="Arial" w:hAnsi="Arial" w:cs="Arial"/>
                <w:lang w:val="es-BO"/>
              </w:rPr>
            </w:pPr>
          </w:p>
        </w:tc>
      </w:tr>
      <w:tr w:rsidR="00115120" w:rsidRPr="009956C4" w14:paraId="098795EF" w14:textId="77777777" w:rsidTr="008473DC">
        <w:trPr>
          <w:trHeight w:val="144"/>
        </w:trPr>
        <w:tc>
          <w:tcPr>
            <w:tcW w:w="178" w:type="dxa"/>
          </w:tcPr>
          <w:p w14:paraId="327F17B9" w14:textId="77777777" w:rsidR="00115120" w:rsidRPr="009956C4" w:rsidRDefault="00115120" w:rsidP="008046DF">
            <w:pPr>
              <w:jc w:val="center"/>
              <w:rPr>
                <w:rFonts w:ascii="Arial" w:hAnsi="Arial" w:cs="Arial"/>
                <w:lang w:val="es-BO"/>
              </w:rPr>
            </w:pPr>
          </w:p>
        </w:tc>
        <w:tc>
          <w:tcPr>
            <w:tcW w:w="6224" w:type="dxa"/>
          </w:tcPr>
          <w:p w14:paraId="71EDB6D0" w14:textId="112AEA59" w:rsidR="005579C1" w:rsidRPr="005579C1" w:rsidRDefault="005579C1" w:rsidP="007A2B32">
            <w:pPr>
              <w:pStyle w:val="Prrafodelista"/>
              <w:numPr>
                <w:ilvl w:val="1"/>
                <w:numId w:val="56"/>
              </w:numPr>
              <w:contextualSpacing/>
              <w:jc w:val="both"/>
              <w:rPr>
                <w:rFonts w:ascii="Arial" w:hAnsi="Arial" w:cs="Arial"/>
                <w:b/>
                <w:color w:val="000000" w:themeColor="text1"/>
                <w:sz w:val="16"/>
                <w:szCs w:val="16"/>
              </w:rPr>
            </w:pPr>
            <w:r w:rsidRPr="005579C1">
              <w:rPr>
                <w:rFonts w:ascii="Arial" w:hAnsi="Arial" w:cs="Arial"/>
                <w:b/>
                <w:color w:val="000000" w:themeColor="text1"/>
                <w:sz w:val="16"/>
                <w:szCs w:val="16"/>
              </w:rPr>
              <w:t>LUGAR DE ENTREGA</w:t>
            </w:r>
            <w:r>
              <w:rPr>
                <w:rFonts w:ascii="Arial" w:hAnsi="Arial" w:cs="Arial"/>
                <w:b/>
                <w:color w:val="000000" w:themeColor="text1"/>
                <w:sz w:val="16"/>
                <w:szCs w:val="16"/>
              </w:rPr>
              <w:t xml:space="preserve"> </w:t>
            </w:r>
            <w:r w:rsidRPr="005579C1">
              <w:rPr>
                <w:rFonts w:ascii="Arial" w:hAnsi="Arial" w:cs="Arial"/>
                <w:b/>
                <w:color w:val="000000" w:themeColor="text1"/>
                <w:sz w:val="16"/>
                <w:szCs w:val="16"/>
              </w:rPr>
              <w:t xml:space="preserve">(Manifestar Aceptación) </w:t>
            </w:r>
          </w:p>
          <w:p w14:paraId="478B3CCD" w14:textId="77777777" w:rsidR="005579C1" w:rsidRPr="005579C1" w:rsidRDefault="005579C1" w:rsidP="005579C1">
            <w:pPr>
              <w:spacing w:after="120" w:line="276" w:lineRule="auto"/>
              <w:jc w:val="both"/>
              <w:rPr>
                <w:rFonts w:ascii="Arial" w:hAnsi="Arial" w:cs="Arial"/>
                <w:bCs/>
                <w:color w:val="000000" w:themeColor="text1"/>
                <w:lang w:val="es-BO" w:eastAsia="es-BO"/>
              </w:rPr>
            </w:pPr>
            <w:r w:rsidRPr="005579C1">
              <w:rPr>
                <w:rFonts w:ascii="Arial" w:hAnsi="Arial" w:cs="Arial"/>
                <w:bCs/>
                <w:color w:val="000000" w:themeColor="text1"/>
                <w:lang w:val="es-BO" w:eastAsia="es-BO"/>
              </w:rPr>
              <w:t xml:space="preserve">La entrega se realizará en Yacimientos de Litio Bolivianos - Planta </w:t>
            </w:r>
            <w:proofErr w:type="spellStart"/>
            <w:r w:rsidRPr="005579C1">
              <w:rPr>
                <w:rFonts w:ascii="Arial" w:hAnsi="Arial" w:cs="Arial"/>
                <w:bCs/>
                <w:color w:val="000000" w:themeColor="text1"/>
                <w:lang w:val="es-BO" w:eastAsia="es-BO"/>
              </w:rPr>
              <w:t>Llipi</w:t>
            </w:r>
            <w:proofErr w:type="spellEnd"/>
            <w:r w:rsidRPr="005579C1">
              <w:rPr>
                <w:rFonts w:ascii="Arial" w:hAnsi="Arial" w:cs="Arial"/>
                <w:bCs/>
                <w:color w:val="000000" w:themeColor="text1"/>
                <w:lang w:val="es-BO" w:eastAsia="es-BO"/>
              </w:rPr>
              <w:t xml:space="preserve">, ubicado en la Comunidad de Rio Grande, en la Provincia </w:t>
            </w:r>
            <w:proofErr w:type="spellStart"/>
            <w:r w:rsidRPr="005579C1">
              <w:rPr>
                <w:rFonts w:ascii="Arial" w:hAnsi="Arial" w:cs="Arial"/>
                <w:bCs/>
                <w:color w:val="000000" w:themeColor="text1"/>
                <w:lang w:val="es-BO" w:eastAsia="es-BO"/>
              </w:rPr>
              <w:t>Nor</w:t>
            </w:r>
            <w:proofErr w:type="spellEnd"/>
            <w:r w:rsidRPr="005579C1">
              <w:rPr>
                <w:rFonts w:ascii="Arial" w:hAnsi="Arial" w:cs="Arial"/>
                <w:bCs/>
                <w:color w:val="000000" w:themeColor="text1"/>
                <w:lang w:val="es-BO" w:eastAsia="es-BO"/>
              </w:rPr>
              <w:t xml:space="preserve"> </w:t>
            </w:r>
            <w:proofErr w:type="spellStart"/>
            <w:r w:rsidRPr="005579C1">
              <w:rPr>
                <w:rFonts w:ascii="Arial" w:hAnsi="Arial" w:cs="Arial"/>
                <w:bCs/>
                <w:color w:val="000000" w:themeColor="text1"/>
                <w:lang w:val="es-BO" w:eastAsia="es-BO"/>
              </w:rPr>
              <w:t>Lipez</w:t>
            </w:r>
            <w:proofErr w:type="spellEnd"/>
            <w:r w:rsidRPr="005579C1">
              <w:rPr>
                <w:rFonts w:ascii="Arial" w:hAnsi="Arial" w:cs="Arial"/>
                <w:bCs/>
                <w:color w:val="000000" w:themeColor="text1"/>
                <w:lang w:val="es-BO" w:eastAsia="es-BO"/>
              </w:rPr>
              <w:t xml:space="preserve"> del Municipio de Colcha K, del departamento de Potosí, a unos 170 Km, aproximadamente de la ciudad intermedia Uyuni.</w:t>
            </w:r>
          </w:p>
          <w:p w14:paraId="43A86C40" w14:textId="77777777" w:rsidR="005579C1" w:rsidRPr="005579C1" w:rsidRDefault="005579C1" w:rsidP="005579C1">
            <w:pPr>
              <w:pStyle w:val="Prrafodelista"/>
              <w:tabs>
                <w:tab w:val="left" w:pos="426"/>
              </w:tabs>
              <w:spacing w:after="120"/>
              <w:ind w:left="0"/>
              <w:jc w:val="both"/>
              <w:rPr>
                <w:rFonts w:ascii="Arial" w:hAnsi="Arial" w:cs="Arial"/>
                <w:bCs/>
                <w:color w:val="000000" w:themeColor="text1"/>
                <w:sz w:val="16"/>
                <w:szCs w:val="16"/>
                <w:lang w:val="es-BO" w:eastAsia="es-BO"/>
              </w:rPr>
            </w:pPr>
            <w:r w:rsidRPr="005579C1">
              <w:rPr>
                <w:rFonts w:ascii="Arial" w:hAnsi="Arial" w:cs="Arial"/>
                <w:bCs/>
                <w:color w:val="000000" w:themeColor="text1"/>
                <w:sz w:val="16"/>
                <w:szCs w:val="16"/>
                <w:lang w:val="es-BO" w:eastAsia="es-BO"/>
              </w:rPr>
              <w:t>La entrega se realizará en cumplimiento a los REQUISITOS DE BIOSEGURIDAD EMPRESAS CONTRATISTAS OCASIONALES, el cual pueden descargar en el siguiente enlace:</w:t>
            </w:r>
          </w:p>
          <w:p w14:paraId="57554EB0" w14:textId="6E6DD30F" w:rsidR="00115120" w:rsidRPr="005579C1" w:rsidRDefault="005579C1" w:rsidP="007A2B32">
            <w:pPr>
              <w:pStyle w:val="Prrafodelista"/>
              <w:tabs>
                <w:tab w:val="left" w:pos="426"/>
              </w:tabs>
              <w:spacing w:after="120" w:line="276" w:lineRule="auto"/>
              <w:ind w:left="0"/>
              <w:jc w:val="both"/>
              <w:rPr>
                <w:rFonts w:ascii="Arial" w:hAnsi="Arial" w:cs="Arial"/>
                <w:color w:val="000000" w:themeColor="text1"/>
                <w:sz w:val="16"/>
                <w:szCs w:val="16"/>
                <w:lang w:val="es-BO"/>
              </w:rPr>
            </w:pPr>
            <w:r w:rsidRPr="005579C1">
              <w:rPr>
                <w:rFonts w:ascii="Arial" w:hAnsi="Arial" w:cs="Arial"/>
                <w:bCs/>
                <w:color w:val="000000" w:themeColor="text1"/>
                <w:sz w:val="16"/>
                <w:szCs w:val="16"/>
                <w:lang w:val="es-BO" w:eastAsia="es-BO"/>
              </w:rPr>
              <w:t>https://www.ylb.gob.bo/resources/protocolo_visitas/REQ-COVID-LLIPI-03%20REQUISITOS%20BIOSEGURIDAD%20CONTRATISTAS%20OCASIONALES.pdf</w:t>
            </w:r>
          </w:p>
        </w:tc>
        <w:tc>
          <w:tcPr>
            <w:tcW w:w="3116" w:type="dxa"/>
          </w:tcPr>
          <w:p w14:paraId="7EB8905F" w14:textId="77777777" w:rsidR="00115120" w:rsidRPr="009956C4" w:rsidRDefault="00115120" w:rsidP="008046DF">
            <w:pPr>
              <w:jc w:val="both"/>
              <w:rPr>
                <w:rFonts w:ascii="Arial" w:hAnsi="Arial" w:cs="Arial"/>
                <w:lang w:val="es-BO"/>
              </w:rPr>
            </w:pPr>
          </w:p>
        </w:tc>
      </w:tr>
      <w:tr w:rsidR="00115120" w:rsidRPr="009956C4" w14:paraId="3CB63302" w14:textId="77777777" w:rsidTr="008473DC">
        <w:trPr>
          <w:trHeight w:val="1776"/>
        </w:trPr>
        <w:tc>
          <w:tcPr>
            <w:tcW w:w="178" w:type="dxa"/>
          </w:tcPr>
          <w:p w14:paraId="318FAA3F" w14:textId="77777777" w:rsidR="00115120" w:rsidRPr="009956C4" w:rsidRDefault="00115120" w:rsidP="008046DF">
            <w:pPr>
              <w:jc w:val="center"/>
              <w:rPr>
                <w:rFonts w:ascii="Arial" w:hAnsi="Arial" w:cs="Arial"/>
                <w:lang w:val="es-BO"/>
              </w:rPr>
            </w:pPr>
          </w:p>
        </w:tc>
        <w:tc>
          <w:tcPr>
            <w:tcW w:w="6224" w:type="dxa"/>
          </w:tcPr>
          <w:p w14:paraId="2C86F9ED" w14:textId="42FBFB8E" w:rsidR="005579C1" w:rsidRPr="005579C1" w:rsidRDefault="005579C1" w:rsidP="007A2B32">
            <w:pPr>
              <w:pStyle w:val="Prrafodelista"/>
              <w:numPr>
                <w:ilvl w:val="1"/>
                <w:numId w:val="56"/>
              </w:numPr>
              <w:spacing w:before="120" w:after="60" w:line="276" w:lineRule="auto"/>
              <w:jc w:val="both"/>
              <w:rPr>
                <w:rFonts w:ascii="Arial" w:hAnsi="Arial" w:cs="Arial"/>
                <w:b/>
                <w:color w:val="000000" w:themeColor="text1"/>
                <w:sz w:val="16"/>
                <w:szCs w:val="16"/>
              </w:rPr>
            </w:pPr>
            <w:r w:rsidRPr="005579C1">
              <w:rPr>
                <w:rFonts w:ascii="Arial" w:hAnsi="Arial" w:cs="Arial"/>
                <w:b/>
                <w:color w:val="000000" w:themeColor="text1"/>
                <w:sz w:val="16"/>
                <w:szCs w:val="16"/>
              </w:rPr>
              <w:t>GARANTÍAS</w:t>
            </w:r>
          </w:p>
          <w:p w14:paraId="512ECC31" w14:textId="2A9C3889" w:rsidR="005579C1" w:rsidRPr="005579C1" w:rsidRDefault="007A2B32" w:rsidP="007A2B32">
            <w:pPr>
              <w:pStyle w:val="Prrafodelista"/>
              <w:numPr>
                <w:ilvl w:val="2"/>
                <w:numId w:val="57"/>
              </w:numPr>
              <w:spacing w:before="60" w:after="60" w:line="276" w:lineRule="auto"/>
              <w:jc w:val="both"/>
              <w:rPr>
                <w:rFonts w:ascii="Arial" w:hAnsi="Arial" w:cs="Arial"/>
                <w:b/>
                <w:color w:val="000000" w:themeColor="text1"/>
                <w:sz w:val="16"/>
                <w:szCs w:val="16"/>
              </w:rPr>
            </w:pPr>
            <w:r>
              <w:rPr>
                <w:rFonts w:ascii="Arial" w:hAnsi="Arial" w:cs="Arial"/>
                <w:b/>
                <w:color w:val="000000" w:themeColor="text1"/>
                <w:sz w:val="16"/>
                <w:szCs w:val="16"/>
              </w:rPr>
              <w:t xml:space="preserve">. </w:t>
            </w:r>
            <w:r w:rsidR="005579C1" w:rsidRPr="005579C1">
              <w:rPr>
                <w:rFonts w:ascii="Arial" w:hAnsi="Arial" w:cs="Arial"/>
                <w:b/>
                <w:color w:val="000000" w:themeColor="text1"/>
                <w:sz w:val="16"/>
                <w:szCs w:val="16"/>
              </w:rPr>
              <w:t>Garantía de cumplimento de contrato</w:t>
            </w:r>
            <w:r w:rsidR="005579C1">
              <w:rPr>
                <w:rFonts w:ascii="Arial" w:hAnsi="Arial" w:cs="Arial"/>
                <w:b/>
                <w:color w:val="000000" w:themeColor="text1"/>
                <w:sz w:val="16"/>
                <w:szCs w:val="16"/>
              </w:rPr>
              <w:t xml:space="preserve"> </w:t>
            </w:r>
            <w:r w:rsidR="005579C1" w:rsidRPr="005579C1">
              <w:rPr>
                <w:rFonts w:ascii="Arial" w:hAnsi="Arial" w:cs="Arial"/>
                <w:b/>
                <w:color w:val="000000" w:themeColor="text1"/>
                <w:sz w:val="16"/>
                <w:szCs w:val="16"/>
              </w:rPr>
              <w:t>(Manifestar Aceptación)</w:t>
            </w:r>
          </w:p>
          <w:p w14:paraId="08CDEAEE" w14:textId="77777777" w:rsidR="007A2B32" w:rsidRDefault="00CF3195" w:rsidP="00CF3195">
            <w:pPr>
              <w:spacing w:line="276" w:lineRule="auto"/>
              <w:jc w:val="both"/>
              <w:rPr>
                <w:rFonts w:ascii="Arial" w:hAnsi="Arial" w:cs="Arial"/>
                <w:color w:val="000000" w:themeColor="text1"/>
                <w:lang w:val="es-BO"/>
              </w:rPr>
            </w:pPr>
            <w:r w:rsidRPr="00CF3195">
              <w:rPr>
                <w:rFonts w:ascii="Arial" w:hAnsi="Arial" w:cs="Arial"/>
                <w:color w:val="000000" w:themeColor="text1"/>
              </w:rPr>
              <w:t xml:space="preserve">Con el objeto de garantizar la correcta provisión de los bienes, objeto del contrato, el proponente adjudicado deberá presentar una Garantía de Cumplimiento de Contrato Equivalente al 7% o 3,5% del monto adjudicado, según corresponda. Esta debe cumplir con las siguientes características: Irrevocable, Renovable y de ejecución inmediata, emitida a nombre Yacimientos de Litio Bolivianos. </w:t>
            </w:r>
            <w:r w:rsidRPr="00CF3195">
              <w:rPr>
                <w:rFonts w:ascii="Arial" w:hAnsi="Arial" w:cs="Arial"/>
                <w:color w:val="000000" w:themeColor="text1"/>
                <w:lang w:val="es-BO"/>
              </w:rPr>
              <w:t>En caso de pagos parciales, el proponente podrá solicitar la retención en sustitución de la garantía.</w:t>
            </w:r>
          </w:p>
          <w:p w14:paraId="3B434B90" w14:textId="0471476E" w:rsidR="00CF3195" w:rsidRPr="00CF3195" w:rsidRDefault="00CF3195" w:rsidP="00CF3195">
            <w:pPr>
              <w:spacing w:line="276" w:lineRule="auto"/>
              <w:jc w:val="both"/>
              <w:rPr>
                <w:rFonts w:ascii="Arial" w:hAnsi="Arial" w:cs="Arial"/>
                <w:color w:val="000000" w:themeColor="text1"/>
                <w:sz w:val="10"/>
              </w:rPr>
            </w:pPr>
          </w:p>
        </w:tc>
        <w:tc>
          <w:tcPr>
            <w:tcW w:w="3116" w:type="dxa"/>
          </w:tcPr>
          <w:p w14:paraId="1FB6A3CA" w14:textId="77777777" w:rsidR="00115120" w:rsidRPr="009956C4" w:rsidRDefault="00115120" w:rsidP="008046DF">
            <w:pPr>
              <w:jc w:val="both"/>
              <w:rPr>
                <w:rFonts w:ascii="Arial" w:hAnsi="Arial" w:cs="Arial"/>
                <w:lang w:val="es-BO"/>
              </w:rPr>
            </w:pPr>
          </w:p>
        </w:tc>
      </w:tr>
      <w:tr w:rsidR="00115120" w:rsidRPr="009956C4" w14:paraId="7F33FB37" w14:textId="77777777" w:rsidTr="008473DC">
        <w:trPr>
          <w:trHeight w:val="144"/>
        </w:trPr>
        <w:tc>
          <w:tcPr>
            <w:tcW w:w="178" w:type="dxa"/>
          </w:tcPr>
          <w:p w14:paraId="34CF972A" w14:textId="77777777" w:rsidR="00115120" w:rsidRPr="009956C4" w:rsidRDefault="00115120" w:rsidP="008046DF">
            <w:pPr>
              <w:jc w:val="center"/>
              <w:rPr>
                <w:rFonts w:ascii="Arial" w:hAnsi="Arial" w:cs="Arial"/>
                <w:lang w:val="es-BO"/>
              </w:rPr>
            </w:pPr>
          </w:p>
        </w:tc>
        <w:tc>
          <w:tcPr>
            <w:tcW w:w="6224" w:type="dxa"/>
          </w:tcPr>
          <w:p w14:paraId="3FE15D6D" w14:textId="783AFA6D" w:rsidR="005579C1" w:rsidRPr="005579C1" w:rsidRDefault="005579C1" w:rsidP="007A2B32">
            <w:pPr>
              <w:pStyle w:val="Prrafodelista"/>
              <w:numPr>
                <w:ilvl w:val="1"/>
                <w:numId w:val="56"/>
              </w:numPr>
              <w:contextualSpacing/>
              <w:jc w:val="both"/>
              <w:rPr>
                <w:rFonts w:ascii="Arial" w:hAnsi="Arial" w:cs="Arial"/>
                <w:b/>
                <w:color w:val="000000" w:themeColor="text1"/>
                <w:sz w:val="16"/>
                <w:szCs w:val="16"/>
              </w:rPr>
            </w:pPr>
            <w:r w:rsidRPr="005579C1">
              <w:rPr>
                <w:rFonts w:ascii="Arial" w:hAnsi="Arial" w:cs="Arial"/>
                <w:b/>
                <w:color w:val="000000" w:themeColor="text1"/>
                <w:sz w:val="16"/>
                <w:szCs w:val="16"/>
              </w:rPr>
              <w:t>FORMA DE PAGO</w:t>
            </w:r>
            <w:r>
              <w:rPr>
                <w:rFonts w:ascii="Arial" w:hAnsi="Arial" w:cs="Arial"/>
                <w:b/>
                <w:color w:val="000000" w:themeColor="text1"/>
                <w:sz w:val="16"/>
                <w:szCs w:val="16"/>
              </w:rPr>
              <w:t xml:space="preserve"> </w:t>
            </w:r>
            <w:r w:rsidRPr="005579C1">
              <w:rPr>
                <w:rFonts w:ascii="Arial" w:hAnsi="Arial" w:cs="Arial"/>
                <w:b/>
                <w:color w:val="000000" w:themeColor="text1"/>
                <w:sz w:val="16"/>
                <w:szCs w:val="16"/>
              </w:rPr>
              <w:t>(Manifestar Aceptación)</w:t>
            </w:r>
          </w:p>
          <w:p w14:paraId="1E363ACF" w14:textId="6D5670C2" w:rsidR="00115120" w:rsidRPr="005579C1" w:rsidRDefault="005579C1" w:rsidP="007A2B32">
            <w:pPr>
              <w:spacing w:before="60" w:after="60" w:line="276" w:lineRule="auto"/>
              <w:jc w:val="both"/>
              <w:rPr>
                <w:rFonts w:ascii="Arial" w:hAnsi="Arial" w:cs="Arial"/>
                <w:color w:val="000000" w:themeColor="text1"/>
                <w:lang w:val="es-BO"/>
              </w:rPr>
            </w:pPr>
            <w:r w:rsidRPr="005579C1">
              <w:rPr>
                <w:rFonts w:ascii="Arial" w:hAnsi="Arial" w:cs="Arial"/>
                <w:bCs/>
                <w:color w:val="000000" w:themeColor="text1"/>
                <w:lang w:val="es-BO"/>
              </w:rPr>
              <w:t xml:space="preserve">El pago se realizará mediante transferencia bancaria a través del SIGEP, </w:t>
            </w:r>
            <w:r w:rsidRPr="005579C1">
              <w:rPr>
                <w:rFonts w:ascii="Arial" w:hAnsi="Arial" w:cs="Arial"/>
                <w:color w:val="000000" w:themeColor="text1"/>
              </w:rPr>
              <w:t>pago parcial por el 100% del requerimiento que realice la comisión de recepción, sin sobrepasar el monto total del contrato,</w:t>
            </w:r>
            <w:r w:rsidRPr="005579C1">
              <w:rPr>
                <w:rFonts w:ascii="Arial" w:hAnsi="Arial" w:cs="Arial"/>
                <w:bCs/>
                <w:color w:val="000000" w:themeColor="text1"/>
              </w:rPr>
              <w:t xml:space="preserve"> </w:t>
            </w:r>
            <w:r w:rsidRPr="005579C1">
              <w:rPr>
                <w:rFonts w:ascii="Arial" w:hAnsi="Arial" w:cs="Arial"/>
                <w:bCs/>
                <w:color w:val="000000" w:themeColor="text1"/>
                <w:lang w:val="es-BO"/>
              </w:rPr>
              <w:t>una vez entregado los bienes,</w:t>
            </w:r>
            <w:r w:rsidRPr="005579C1">
              <w:rPr>
                <w:rFonts w:ascii="Arial" w:hAnsi="Arial" w:cs="Arial"/>
                <w:bCs/>
                <w:color w:val="000000" w:themeColor="text1"/>
              </w:rPr>
              <w:t xml:space="preserve"> con el sustento del Acta e </w:t>
            </w:r>
            <w:r w:rsidRPr="005579C1">
              <w:rPr>
                <w:rFonts w:ascii="Arial" w:hAnsi="Arial" w:cs="Arial"/>
                <w:bCs/>
                <w:color w:val="000000" w:themeColor="text1"/>
                <w:lang w:val="es-BO"/>
              </w:rPr>
              <w:t>Informe de Conformidad parcial</w:t>
            </w:r>
            <w:r w:rsidRPr="005579C1">
              <w:rPr>
                <w:rFonts w:ascii="Arial" w:hAnsi="Arial" w:cs="Arial"/>
                <w:bCs/>
                <w:color w:val="000000" w:themeColor="text1"/>
              </w:rPr>
              <w:t>, emitido por la COMISIÓN DE RECEPCIÓN</w:t>
            </w:r>
            <w:r w:rsidRPr="005579C1">
              <w:rPr>
                <w:rFonts w:ascii="Arial" w:hAnsi="Arial" w:cs="Arial"/>
                <w:bCs/>
                <w:color w:val="000000" w:themeColor="text1"/>
                <w:lang w:val="es-BO"/>
              </w:rPr>
              <w:t xml:space="preserve"> y emisión de la factura correspondiente a nombre de Yacimientos de Litio Bolivianos con número de NIT 338612029, bajo procedimiento interno de la Entidad.</w:t>
            </w:r>
          </w:p>
        </w:tc>
        <w:tc>
          <w:tcPr>
            <w:tcW w:w="3116" w:type="dxa"/>
          </w:tcPr>
          <w:p w14:paraId="217ACDC0" w14:textId="77777777" w:rsidR="00115120" w:rsidRPr="009956C4" w:rsidRDefault="00115120" w:rsidP="008046DF">
            <w:pPr>
              <w:jc w:val="both"/>
              <w:rPr>
                <w:rFonts w:ascii="Arial" w:hAnsi="Arial" w:cs="Arial"/>
                <w:lang w:val="es-BO"/>
              </w:rPr>
            </w:pPr>
          </w:p>
        </w:tc>
      </w:tr>
      <w:tr w:rsidR="00115120" w:rsidRPr="009956C4" w14:paraId="0E90E273" w14:textId="77777777" w:rsidTr="008473DC">
        <w:trPr>
          <w:trHeight w:val="144"/>
        </w:trPr>
        <w:tc>
          <w:tcPr>
            <w:tcW w:w="178" w:type="dxa"/>
          </w:tcPr>
          <w:p w14:paraId="08395D3A" w14:textId="77777777" w:rsidR="00115120" w:rsidRPr="009956C4" w:rsidRDefault="00115120" w:rsidP="008046DF">
            <w:pPr>
              <w:jc w:val="center"/>
              <w:rPr>
                <w:rFonts w:ascii="Arial" w:hAnsi="Arial" w:cs="Arial"/>
                <w:lang w:val="es-BO"/>
              </w:rPr>
            </w:pPr>
          </w:p>
        </w:tc>
        <w:tc>
          <w:tcPr>
            <w:tcW w:w="6224" w:type="dxa"/>
          </w:tcPr>
          <w:p w14:paraId="568B73C2" w14:textId="186AB50B" w:rsidR="005579C1" w:rsidRPr="005579C1" w:rsidRDefault="005579C1" w:rsidP="007A2B32">
            <w:pPr>
              <w:pStyle w:val="Prrafodelista"/>
              <w:numPr>
                <w:ilvl w:val="1"/>
                <w:numId w:val="56"/>
              </w:numPr>
              <w:spacing w:before="60" w:after="60" w:line="276" w:lineRule="auto"/>
              <w:contextualSpacing/>
              <w:jc w:val="both"/>
              <w:rPr>
                <w:rFonts w:ascii="Arial" w:hAnsi="Arial" w:cs="Arial"/>
                <w:b/>
                <w:bCs/>
                <w:color w:val="000000" w:themeColor="text1"/>
                <w:sz w:val="16"/>
                <w:szCs w:val="16"/>
              </w:rPr>
            </w:pPr>
            <w:r w:rsidRPr="005579C1">
              <w:rPr>
                <w:rFonts w:ascii="Arial" w:hAnsi="Arial" w:cs="Arial"/>
                <w:b/>
                <w:bCs/>
                <w:color w:val="000000" w:themeColor="text1"/>
                <w:sz w:val="16"/>
                <w:szCs w:val="16"/>
              </w:rPr>
              <w:t>SANCIONES</w:t>
            </w:r>
            <w:r w:rsidRPr="005579C1">
              <w:rPr>
                <w:rFonts w:ascii="Arial" w:hAnsi="Arial" w:cs="Arial"/>
                <w:b/>
                <w:bCs/>
                <w:color w:val="000000" w:themeColor="text1"/>
                <w:sz w:val="16"/>
                <w:szCs w:val="16"/>
                <w:lang w:val="es-BO"/>
              </w:rPr>
              <w:t xml:space="preserve"> POR INCUMPLIMIENTO</w:t>
            </w:r>
            <w:r>
              <w:rPr>
                <w:rFonts w:ascii="Arial" w:hAnsi="Arial" w:cs="Arial"/>
                <w:b/>
                <w:bCs/>
                <w:color w:val="000000" w:themeColor="text1"/>
                <w:sz w:val="16"/>
                <w:szCs w:val="16"/>
                <w:lang w:val="es-BO"/>
              </w:rPr>
              <w:t xml:space="preserve"> </w:t>
            </w:r>
            <w:r w:rsidRPr="005579C1">
              <w:rPr>
                <w:rFonts w:ascii="Arial" w:hAnsi="Arial" w:cs="Arial"/>
                <w:b/>
                <w:color w:val="000000" w:themeColor="text1"/>
                <w:sz w:val="16"/>
                <w:szCs w:val="16"/>
              </w:rPr>
              <w:t>(Manifestar Aceptación)</w:t>
            </w:r>
          </w:p>
          <w:p w14:paraId="4FD75A54" w14:textId="53AB4A83" w:rsidR="00115120" w:rsidRPr="005579C1" w:rsidRDefault="005579C1" w:rsidP="007A2B32">
            <w:pPr>
              <w:spacing w:before="60" w:after="60" w:line="276" w:lineRule="auto"/>
              <w:jc w:val="both"/>
              <w:rPr>
                <w:rFonts w:ascii="Arial" w:hAnsi="Arial" w:cs="Arial"/>
                <w:color w:val="000000" w:themeColor="text1"/>
                <w:lang w:val="es-BO"/>
              </w:rPr>
            </w:pPr>
            <w:r w:rsidRPr="005579C1">
              <w:rPr>
                <w:rFonts w:ascii="Arial" w:hAnsi="Arial" w:cs="Arial"/>
                <w:bCs/>
                <w:color w:val="000000" w:themeColor="text1"/>
                <w:lang w:val="es-BO"/>
              </w:rPr>
              <w:t xml:space="preserve">En caso de incumplimiento del Contrato, El </w:t>
            </w:r>
            <w:r w:rsidRPr="005579C1">
              <w:rPr>
                <w:rFonts w:ascii="Arial" w:hAnsi="Arial" w:cs="Arial"/>
                <w:b/>
                <w:bCs/>
                <w:color w:val="000000" w:themeColor="text1"/>
                <w:lang w:val="es-BO"/>
              </w:rPr>
              <w:t>PROVEEDOR</w:t>
            </w:r>
            <w:r w:rsidRPr="005579C1">
              <w:rPr>
                <w:rFonts w:ascii="Arial" w:hAnsi="Arial" w:cs="Arial"/>
                <w:bCs/>
                <w:color w:val="000000" w:themeColor="text1"/>
                <w:lang w:val="es-BO"/>
              </w:rPr>
              <w:t xml:space="preserve"> será sancionado según lo establecido en el inciso i y j), Articulo 43 del D.S.  No. 0181, modificado por el Artículo 2 del D.S. No. 0956 del 10/08/2011.</w:t>
            </w:r>
          </w:p>
        </w:tc>
        <w:tc>
          <w:tcPr>
            <w:tcW w:w="3116" w:type="dxa"/>
          </w:tcPr>
          <w:p w14:paraId="13B1297A" w14:textId="77777777" w:rsidR="00115120" w:rsidRPr="009956C4" w:rsidRDefault="00115120" w:rsidP="008046DF">
            <w:pPr>
              <w:jc w:val="both"/>
              <w:rPr>
                <w:rFonts w:ascii="Arial" w:hAnsi="Arial" w:cs="Arial"/>
                <w:lang w:val="es-BO"/>
              </w:rPr>
            </w:pPr>
          </w:p>
        </w:tc>
      </w:tr>
      <w:tr w:rsidR="005579C1" w:rsidRPr="009956C4" w14:paraId="728960DD" w14:textId="77777777" w:rsidTr="008473DC">
        <w:trPr>
          <w:trHeight w:val="144"/>
        </w:trPr>
        <w:tc>
          <w:tcPr>
            <w:tcW w:w="178" w:type="dxa"/>
          </w:tcPr>
          <w:p w14:paraId="6BCDE6A8" w14:textId="77777777" w:rsidR="005579C1" w:rsidRPr="009956C4" w:rsidRDefault="005579C1" w:rsidP="008046DF">
            <w:pPr>
              <w:jc w:val="center"/>
              <w:rPr>
                <w:rFonts w:ascii="Arial" w:hAnsi="Arial" w:cs="Arial"/>
                <w:lang w:val="es-BO"/>
              </w:rPr>
            </w:pPr>
          </w:p>
        </w:tc>
        <w:tc>
          <w:tcPr>
            <w:tcW w:w="6224" w:type="dxa"/>
          </w:tcPr>
          <w:p w14:paraId="553F2209" w14:textId="11C8C50B" w:rsidR="005579C1" w:rsidRPr="005579C1" w:rsidRDefault="005579C1" w:rsidP="007A2B32">
            <w:pPr>
              <w:pStyle w:val="Prrafodelista"/>
              <w:numPr>
                <w:ilvl w:val="1"/>
                <w:numId w:val="56"/>
              </w:numPr>
              <w:spacing w:before="60" w:after="60" w:line="276" w:lineRule="auto"/>
              <w:contextualSpacing/>
              <w:jc w:val="both"/>
              <w:rPr>
                <w:rFonts w:ascii="Arial" w:hAnsi="Arial" w:cs="Arial"/>
                <w:b/>
                <w:bCs/>
                <w:color w:val="000000" w:themeColor="text1"/>
                <w:sz w:val="16"/>
                <w:szCs w:val="16"/>
              </w:rPr>
            </w:pPr>
            <w:r w:rsidRPr="005579C1">
              <w:rPr>
                <w:rFonts w:ascii="Arial" w:hAnsi="Arial" w:cs="Arial"/>
                <w:b/>
                <w:bCs/>
                <w:color w:val="000000" w:themeColor="text1"/>
                <w:sz w:val="16"/>
                <w:szCs w:val="16"/>
              </w:rPr>
              <w:t>MULTAS</w:t>
            </w:r>
            <w:r>
              <w:rPr>
                <w:rFonts w:ascii="Arial" w:hAnsi="Arial" w:cs="Arial"/>
                <w:b/>
                <w:bCs/>
                <w:color w:val="000000" w:themeColor="text1"/>
                <w:sz w:val="16"/>
                <w:szCs w:val="16"/>
              </w:rPr>
              <w:t xml:space="preserve"> </w:t>
            </w:r>
            <w:r w:rsidRPr="005579C1">
              <w:rPr>
                <w:rFonts w:ascii="Arial" w:hAnsi="Arial" w:cs="Arial"/>
                <w:b/>
                <w:color w:val="000000" w:themeColor="text1"/>
                <w:sz w:val="16"/>
                <w:szCs w:val="16"/>
              </w:rPr>
              <w:t>(Manifestar Aceptación)</w:t>
            </w:r>
            <w:r w:rsidRPr="005579C1">
              <w:rPr>
                <w:rFonts w:ascii="Arial" w:hAnsi="Arial" w:cs="Arial"/>
                <w:b/>
                <w:bCs/>
                <w:color w:val="000000" w:themeColor="text1"/>
                <w:sz w:val="16"/>
                <w:szCs w:val="16"/>
              </w:rPr>
              <w:t xml:space="preserve"> </w:t>
            </w:r>
          </w:p>
          <w:p w14:paraId="5516A820" w14:textId="721B6C7D" w:rsidR="005579C1" w:rsidRPr="005579C1" w:rsidRDefault="005579C1" w:rsidP="005579C1">
            <w:pPr>
              <w:spacing w:before="60" w:after="60" w:line="276" w:lineRule="auto"/>
              <w:jc w:val="both"/>
              <w:rPr>
                <w:rFonts w:ascii="Arial" w:hAnsi="Arial" w:cs="Arial"/>
                <w:b/>
                <w:bCs/>
                <w:color w:val="000000" w:themeColor="text1"/>
              </w:rPr>
            </w:pPr>
            <w:r w:rsidRPr="005579C1">
              <w:rPr>
                <w:rFonts w:ascii="Arial" w:hAnsi="Arial" w:cs="Arial"/>
                <w:bCs/>
                <w:color w:val="000000" w:themeColor="text1"/>
              </w:rPr>
              <w:t xml:space="preserve">El proveedor se obliga a cumplir con la entrega de los bienes dentro del plazo de entrega según características establecidas en las Especificaciones Técnicas y Propuesta Adjudicada, caso contrario será multado con el 3 por 1.000 del monto de los bienes ENTREGADOS con retraso, por cada día de </w:t>
            </w:r>
            <w:r w:rsidRPr="005579C1">
              <w:rPr>
                <w:rFonts w:ascii="Arial" w:hAnsi="Arial" w:cs="Arial"/>
                <w:bCs/>
                <w:color w:val="000000" w:themeColor="text1"/>
                <w:lang w:val="es-BO"/>
              </w:rPr>
              <w:t>atraso.</w:t>
            </w:r>
            <w:r w:rsidRPr="005579C1">
              <w:rPr>
                <w:rFonts w:ascii="Arial" w:hAnsi="Arial" w:cs="Arial"/>
                <w:bCs/>
                <w:color w:val="000000" w:themeColor="text1"/>
              </w:rPr>
              <w:t xml:space="preserve"> </w:t>
            </w:r>
          </w:p>
        </w:tc>
        <w:tc>
          <w:tcPr>
            <w:tcW w:w="3116" w:type="dxa"/>
          </w:tcPr>
          <w:p w14:paraId="613CBF72" w14:textId="77777777" w:rsidR="005579C1" w:rsidRPr="009956C4" w:rsidRDefault="005579C1" w:rsidP="008046DF">
            <w:pPr>
              <w:jc w:val="both"/>
              <w:rPr>
                <w:rFonts w:ascii="Arial" w:hAnsi="Arial" w:cs="Arial"/>
                <w:lang w:val="es-BO"/>
              </w:rPr>
            </w:pPr>
          </w:p>
        </w:tc>
      </w:tr>
    </w:tbl>
    <w:p w14:paraId="34D0E6B5" w14:textId="77777777" w:rsidR="00115120" w:rsidRPr="00643B1D" w:rsidRDefault="00115120" w:rsidP="00115120">
      <w:pPr>
        <w:rPr>
          <w:rFonts w:cs="Arial"/>
          <w:sz w:val="14"/>
          <w:szCs w:val="14"/>
          <w:lang w:val="es-BO"/>
        </w:rPr>
      </w:pPr>
      <w:r w:rsidRPr="00643B1D">
        <w:rPr>
          <w:rFonts w:cs="Arial"/>
          <w:sz w:val="14"/>
          <w:szCs w:val="14"/>
          <w:lang w:val="es-BO"/>
        </w:rPr>
        <w:t>Nota: En caso que la contratación se efectué por ítem o lotes, se deberá repetir el cuadro para cada ítem o lote.</w:t>
      </w:r>
    </w:p>
    <w:p w14:paraId="4D2F83B2" w14:textId="77777777" w:rsidR="00115120" w:rsidRPr="00643B1D" w:rsidRDefault="00115120" w:rsidP="00115120">
      <w:pPr>
        <w:jc w:val="both"/>
        <w:rPr>
          <w:rFonts w:cs="Arial"/>
          <w:sz w:val="14"/>
          <w:szCs w:val="14"/>
          <w:lang w:val="es-BO"/>
        </w:rPr>
      </w:pPr>
      <w:r w:rsidRPr="00643B1D">
        <w:rPr>
          <w:rFonts w:cs="Arial"/>
          <w:b/>
          <w:sz w:val="14"/>
          <w:szCs w:val="14"/>
          <w:lang w:val="es-BO"/>
        </w:rPr>
        <w:t>(*)</w:t>
      </w:r>
      <w:r w:rsidRPr="00643B1D">
        <w:rPr>
          <w:rFonts w:cs="Arial"/>
          <w:sz w:val="14"/>
          <w:szCs w:val="14"/>
          <w:lang w:val="es-BO"/>
        </w:rPr>
        <w:t xml:space="preserve"> La Entidad Convocante deberá incluir las Especificaciones Técnicas y Condiciones Técnicas señaladas en el Numeral 30 del presente DBC. </w:t>
      </w:r>
    </w:p>
    <w:p w14:paraId="32DC2A9E" w14:textId="77777777" w:rsidR="00115120" w:rsidRPr="00643B1D" w:rsidRDefault="00115120" w:rsidP="00115120">
      <w:pPr>
        <w:jc w:val="both"/>
        <w:rPr>
          <w:rFonts w:cs="Arial"/>
          <w:sz w:val="14"/>
          <w:szCs w:val="14"/>
          <w:lang w:val="es-BO"/>
        </w:rPr>
      </w:pPr>
      <w:r w:rsidRPr="00643B1D">
        <w:rPr>
          <w:rFonts w:cs="Arial"/>
          <w:b/>
          <w:sz w:val="14"/>
          <w:szCs w:val="14"/>
          <w:lang w:val="es-BO"/>
        </w:rPr>
        <w:t xml:space="preserve">(**) </w:t>
      </w:r>
      <w:r w:rsidRPr="00643B1D">
        <w:rPr>
          <w:rFonts w:cs="Arial"/>
          <w:sz w:val="14"/>
          <w:szCs w:val="14"/>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35BB8E7" w14:textId="77777777" w:rsidR="00115120" w:rsidRPr="00643B1D" w:rsidRDefault="00115120" w:rsidP="00115120">
      <w:pPr>
        <w:jc w:val="both"/>
        <w:rPr>
          <w:sz w:val="14"/>
          <w:szCs w:val="14"/>
          <w:lang w:val="es-BO"/>
        </w:rPr>
      </w:pPr>
      <w:r w:rsidRPr="00643B1D">
        <w:rPr>
          <w:b/>
          <w:sz w:val="14"/>
          <w:szCs w:val="14"/>
          <w:lang w:val="es-BO"/>
        </w:rPr>
        <w:t>(***)</w:t>
      </w:r>
      <w:r w:rsidRPr="00643B1D">
        <w:rPr>
          <w:b/>
          <w:i/>
          <w:sz w:val="14"/>
          <w:szCs w:val="14"/>
          <w:lang w:val="es-BO"/>
        </w:rPr>
        <w:t xml:space="preserve"> </w:t>
      </w:r>
      <w:r w:rsidRPr="00643B1D">
        <w:rPr>
          <w:sz w:val="14"/>
          <w:szCs w:val="14"/>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643B1D">
        <w:rPr>
          <w:i/>
          <w:sz w:val="14"/>
          <w:szCs w:val="14"/>
          <w:lang w:val="es-BO"/>
        </w:rPr>
        <w:t xml:space="preserve"> </w:t>
      </w:r>
    </w:p>
    <w:p w14:paraId="30D15707" w14:textId="77777777" w:rsidR="00115120" w:rsidRPr="009956C4" w:rsidRDefault="00115120" w:rsidP="00115120">
      <w:pPr>
        <w:jc w:val="both"/>
        <w:rPr>
          <w:b/>
          <w:i/>
          <w:sz w:val="18"/>
          <w:szCs w:val="18"/>
          <w:lang w:val="es-BO"/>
        </w:rPr>
      </w:pPr>
    </w:p>
    <w:p w14:paraId="467A8597" w14:textId="77777777" w:rsidR="00115120" w:rsidRDefault="00115120" w:rsidP="00C163C4">
      <w:pPr>
        <w:jc w:val="both"/>
        <w:rPr>
          <w:b/>
          <w:i/>
          <w:sz w:val="18"/>
          <w:szCs w:val="18"/>
          <w:lang w:val="es-BO"/>
        </w:rPr>
      </w:pPr>
    </w:p>
    <w:p w14:paraId="035A65FC" w14:textId="77777777" w:rsidR="008473DC" w:rsidRDefault="008473DC" w:rsidP="00C163C4">
      <w:pPr>
        <w:jc w:val="both"/>
        <w:rPr>
          <w:b/>
          <w:i/>
          <w:sz w:val="18"/>
          <w:szCs w:val="18"/>
          <w:lang w:val="es-BO"/>
        </w:rPr>
      </w:pPr>
    </w:p>
    <w:p w14:paraId="4ED8E90D" w14:textId="77777777" w:rsidR="0076253A" w:rsidRDefault="0076253A" w:rsidP="00521E7C">
      <w:pPr>
        <w:jc w:val="center"/>
        <w:rPr>
          <w:rFonts w:cs="Arial"/>
          <w:b/>
          <w:sz w:val="18"/>
          <w:szCs w:val="18"/>
          <w:lang w:val="es-BO"/>
        </w:rPr>
      </w:pPr>
    </w:p>
    <w:p w14:paraId="57EE4C4E" w14:textId="77777777" w:rsidR="007A2B32" w:rsidRDefault="007A2B32" w:rsidP="00521E7C">
      <w:pPr>
        <w:jc w:val="center"/>
        <w:rPr>
          <w:rFonts w:cs="Arial"/>
          <w:b/>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19"/>
        <w:gridCol w:w="217"/>
        <w:gridCol w:w="143"/>
      </w:tblGrid>
      <w:tr w:rsidR="00667CD6" w:rsidRPr="009956C4" w14:paraId="3504F1B9" w14:textId="77777777" w:rsidTr="00667CD6">
        <w:trPr>
          <w:trHeight w:val="525"/>
        </w:trPr>
        <w:tc>
          <w:tcPr>
            <w:tcW w:w="10207" w:type="dxa"/>
            <w:gridSpan w:val="28"/>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111000" w:rsidRPr="009956C4" w14:paraId="3C3330BF" w14:textId="62664A77" w:rsidTr="0011100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111000" w:rsidRPr="009956C4" w:rsidRDefault="00111000"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111000" w:rsidRPr="009956C4" w:rsidRDefault="00111000"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111000" w:rsidRPr="009956C4" w:rsidRDefault="00111000"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111000" w:rsidRPr="009956C4" w:rsidRDefault="00111000"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111000" w:rsidRPr="009956C4" w:rsidRDefault="00111000"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111000" w:rsidRPr="009956C4" w:rsidRDefault="00111000"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111000" w:rsidRPr="009956C4" w:rsidRDefault="00111000"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111000" w:rsidRPr="009956C4" w:rsidRDefault="00111000"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111000" w:rsidRPr="009956C4" w:rsidRDefault="00111000"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111000" w:rsidRPr="009956C4" w:rsidRDefault="00111000"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111000" w:rsidRPr="009956C4" w:rsidRDefault="00111000"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111000" w:rsidRPr="009956C4" w:rsidRDefault="00111000"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111000" w:rsidRPr="009956C4" w:rsidRDefault="00111000"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111000" w:rsidRPr="009956C4" w:rsidRDefault="00111000"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111000" w:rsidRPr="009956C4" w:rsidRDefault="00111000"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111000" w:rsidRPr="009956C4" w:rsidRDefault="00111000"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111000" w:rsidRPr="009956C4" w:rsidRDefault="00111000"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111000" w:rsidRPr="009956C4" w:rsidRDefault="00111000" w:rsidP="00CF1A8B">
            <w:pPr>
              <w:rPr>
                <w:rFonts w:ascii="Arial" w:hAnsi="Arial" w:cs="Arial"/>
                <w:lang w:val="es-BO"/>
              </w:rPr>
            </w:pPr>
          </w:p>
        </w:tc>
        <w:tc>
          <w:tcPr>
            <w:tcW w:w="248" w:type="dxa"/>
            <w:tcBorders>
              <w:top w:val="single" w:sz="4" w:space="0" w:color="auto"/>
              <w:left w:val="single" w:sz="4" w:space="0" w:color="auto"/>
              <w:bottom w:val="single" w:sz="4" w:space="0" w:color="auto"/>
            </w:tcBorders>
            <w:shd w:val="clear" w:color="auto" w:fill="DBE5F1" w:themeFill="accent1" w:themeFillTint="33"/>
            <w:vAlign w:val="center"/>
          </w:tcPr>
          <w:p w14:paraId="47D2C498" w14:textId="64CEDE44" w:rsidR="00111000" w:rsidRPr="009956C4" w:rsidRDefault="00111000" w:rsidP="00CF1A8B">
            <w:pPr>
              <w:rPr>
                <w:rFonts w:ascii="Arial" w:hAnsi="Arial" w:cs="Arial"/>
                <w:lang w:val="es-BO"/>
              </w:rPr>
            </w:pPr>
            <w:r>
              <w:rPr>
                <w:rFonts w:ascii="Arial" w:hAnsi="Arial" w:cs="Arial"/>
                <w:lang w:val="es-BO"/>
              </w:rPr>
              <w:t xml:space="preserve"> </w:t>
            </w:r>
          </w:p>
        </w:tc>
        <w:tc>
          <w:tcPr>
            <w:tcW w:w="247" w:type="dxa"/>
            <w:tcBorders>
              <w:top w:val="single" w:sz="4" w:space="0" w:color="FFFFFF" w:themeColor="background1"/>
              <w:left w:val="single" w:sz="4" w:space="0" w:color="auto"/>
              <w:bottom w:val="single" w:sz="4" w:space="0" w:color="FFFFFF" w:themeColor="background1"/>
            </w:tcBorders>
            <w:shd w:val="clear" w:color="auto" w:fill="FFFFFF" w:themeFill="background1"/>
            <w:vAlign w:val="center"/>
          </w:tcPr>
          <w:p w14:paraId="7BCCCCBD" w14:textId="66D41410" w:rsidR="00111000" w:rsidRPr="009956C4" w:rsidRDefault="00111000"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14:paraId="7AD76079" w14:textId="71128CA4" w:rsidR="00111000" w:rsidRPr="009956C4" w:rsidRDefault="00111000" w:rsidP="00CF1A8B">
            <w:pPr>
              <w:rPr>
                <w:rFonts w:ascii="Arial" w:hAnsi="Arial" w:cs="Arial"/>
                <w:lang w:val="es-BO"/>
              </w:rPr>
            </w:pPr>
          </w:p>
        </w:tc>
        <w:tc>
          <w:tcPr>
            <w:tcW w:w="247" w:type="dxa"/>
            <w:tcBorders>
              <w:top w:val="single" w:sz="4" w:space="0" w:color="FFFFFF" w:themeColor="background1"/>
              <w:left w:val="single" w:sz="4" w:space="0" w:color="auto"/>
              <w:bottom w:val="single" w:sz="4" w:space="0" w:color="FFFFFF" w:themeColor="background1"/>
            </w:tcBorders>
            <w:shd w:val="clear" w:color="auto" w:fill="FFFFFF" w:themeFill="background1"/>
            <w:vAlign w:val="center"/>
          </w:tcPr>
          <w:p w14:paraId="339CFEDD" w14:textId="6FAA5FD1" w:rsidR="00111000" w:rsidRPr="009956C4" w:rsidRDefault="00111000" w:rsidP="00CF1A8B">
            <w:pPr>
              <w:rPr>
                <w:rFonts w:ascii="Arial" w:hAnsi="Arial" w:cs="Arial"/>
                <w:lang w:val="es-BO"/>
              </w:rPr>
            </w:pPr>
            <w:r w:rsidRPr="009956C4">
              <w:rPr>
                <w:rFonts w:ascii="Arial" w:hAnsi="Arial" w:cs="Arial"/>
                <w:lang w:val="es-BO"/>
              </w:rPr>
              <w:t xml:space="preserve"> -</w:t>
            </w:r>
          </w:p>
        </w:tc>
        <w:tc>
          <w:tcPr>
            <w:tcW w:w="219"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28EA3655" w14:textId="77777777" w:rsidR="00111000" w:rsidRPr="009956C4" w:rsidRDefault="00111000" w:rsidP="00CF1A8B">
            <w:pPr>
              <w:rPr>
                <w:rFonts w:ascii="Arial" w:hAnsi="Arial" w:cs="Arial"/>
                <w:lang w:val="es-BO"/>
              </w:rPr>
            </w:pPr>
          </w:p>
        </w:tc>
        <w:tc>
          <w:tcPr>
            <w:tcW w:w="360" w:type="dxa"/>
            <w:gridSpan w:val="2"/>
            <w:tcBorders>
              <w:top w:val="single" w:sz="4" w:space="0" w:color="FFFFFF" w:themeColor="background1"/>
              <w:left w:val="nil"/>
              <w:bottom w:val="single" w:sz="4" w:space="0" w:color="FFFFFF" w:themeColor="background1"/>
              <w:right w:val="single" w:sz="4" w:space="0" w:color="auto"/>
            </w:tcBorders>
            <w:vAlign w:val="center"/>
          </w:tcPr>
          <w:p w14:paraId="0943A155" w14:textId="77777777" w:rsidR="00111000" w:rsidRPr="009956C4" w:rsidRDefault="00111000"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8"/>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C26585">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C26585">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4F629A41"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C26585">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14C47DFE" w:rsidR="00667CD6" w:rsidRPr="009956C4" w:rsidRDefault="00667CD6" w:rsidP="00C26585">
            <w:pPr>
              <w:numPr>
                <w:ilvl w:val="0"/>
                <w:numId w:val="26"/>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w:t>
            </w:r>
            <w:r w:rsidR="00FF5CD1">
              <w:rPr>
                <w:rFonts w:ascii="Arial" w:hAnsi="Arial" w:cs="Arial"/>
                <w:lang w:val="es-BO"/>
              </w:rPr>
              <w:t>d</w:t>
            </w:r>
            <w:r w:rsidR="00266DDD" w:rsidRPr="009956C4">
              <w:rPr>
                <w:rFonts w:ascii="Arial" w:hAnsi="Arial" w:cs="Arial"/>
                <w:lang w:val="es-BO"/>
              </w:rPr>
              <w:t>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C26585">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C26585">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C26585">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07FA68B7" w:rsidR="00266DDD" w:rsidRPr="009956C4" w:rsidRDefault="00266DDD" w:rsidP="00266DDD">
      <w:pPr>
        <w:rPr>
          <w:rFonts w:cs="Arial"/>
          <w:i/>
          <w:szCs w:val="18"/>
        </w:rPr>
      </w:pPr>
      <w:r w:rsidRPr="009956C4">
        <w:rPr>
          <w:rFonts w:cs="Arial"/>
          <w:i/>
          <w:szCs w:val="18"/>
        </w:rPr>
        <w:t>(*)</w:t>
      </w:r>
      <w:r w:rsidR="004A49E4">
        <w:rPr>
          <w:rFonts w:cs="Arial"/>
          <w:i/>
          <w:szCs w:val="18"/>
        </w:rPr>
        <w:t xml:space="preserve"> </w:t>
      </w:r>
      <w:r w:rsidRPr="009956C4">
        <w:rPr>
          <w:rFonts w:cs="Arial"/>
          <w:i/>
          <w:szCs w:val="18"/>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lastRenderedPageBreak/>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911"/>
        <w:gridCol w:w="325"/>
        <w:gridCol w:w="148"/>
        <w:gridCol w:w="255"/>
        <w:gridCol w:w="311"/>
        <w:gridCol w:w="308"/>
        <w:gridCol w:w="89"/>
        <w:gridCol w:w="206"/>
        <w:gridCol w:w="308"/>
        <w:gridCol w:w="70"/>
        <w:gridCol w:w="167"/>
        <w:gridCol w:w="63"/>
        <w:gridCol w:w="308"/>
        <w:gridCol w:w="308"/>
        <w:gridCol w:w="198"/>
        <w:gridCol w:w="94"/>
        <w:gridCol w:w="42"/>
        <w:gridCol w:w="149"/>
        <w:gridCol w:w="97"/>
        <w:gridCol w:w="39"/>
        <w:gridCol w:w="258"/>
        <w:gridCol w:w="311"/>
        <w:gridCol w:w="311"/>
        <w:gridCol w:w="311"/>
        <w:gridCol w:w="311"/>
        <w:gridCol w:w="305"/>
        <w:gridCol w:w="311"/>
        <w:gridCol w:w="311"/>
        <w:gridCol w:w="311"/>
        <w:gridCol w:w="311"/>
        <w:gridCol w:w="449"/>
        <w:gridCol w:w="357"/>
        <w:gridCol w:w="778"/>
      </w:tblGrid>
      <w:tr w:rsidR="00235946" w:rsidRPr="009956C4" w14:paraId="3CC35CDF" w14:textId="77777777" w:rsidTr="00235946">
        <w:trPr>
          <w:jc w:val="center"/>
        </w:trPr>
        <w:tc>
          <w:tcPr>
            <w:tcW w:w="5000" w:type="pct"/>
            <w:gridSpan w:val="34"/>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111000">
        <w:trPr>
          <w:jc w:val="center"/>
        </w:trPr>
        <w:tc>
          <w:tcPr>
            <w:tcW w:w="1888"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7"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30" w:type="pct"/>
            <w:gridSpan w:val="30"/>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111000" w:rsidRPr="009956C4" w14:paraId="4872479F" w14:textId="3649D9F4" w:rsidTr="00111000">
        <w:trPr>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111000" w:rsidRPr="009956C4" w:rsidRDefault="00111000"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111000" w:rsidRPr="009956C4" w:rsidRDefault="00111000" w:rsidP="00235946">
            <w:pPr>
              <w:jc w:val="center"/>
              <w:rPr>
                <w:rFonts w:ascii="Arial" w:hAnsi="Arial" w:cs="Arial"/>
                <w:b/>
                <w:lang w:val="es-BO"/>
              </w:rPr>
            </w:pPr>
            <w:r w:rsidRPr="009956C4">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14:paraId="49F222AF" w14:textId="77777777" w:rsidR="00111000" w:rsidRPr="009956C4" w:rsidRDefault="00111000"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111000" w:rsidRPr="009956C4" w:rsidRDefault="00111000"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111000" w:rsidRPr="009956C4" w:rsidRDefault="00111000"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111000" w:rsidRPr="009956C4" w:rsidRDefault="00111000"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111000" w:rsidRPr="009956C4" w:rsidRDefault="00111000"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111000" w:rsidRPr="009956C4" w:rsidRDefault="00111000"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111000" w:rsidRPr="009956C4" w:rsidRDefault="00111000"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111000" w:rsidRPr="009956C4" w:rsidRDefault="00111000"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111000" w:rsidRPr="009956C4" w:rsidRDefault="00111000"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111000" w:rsidRPr="009956C4" w:rsidRDefault="00111000"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111000" w:rsidRPr="009956C4" w:rsidRDefault="00111000"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111000" w:rsidRPr="009956C4" w:rsidRDefault="00111000"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111000" w:rsidRPr="009956C4" w:rsidRDefault="00111000"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111000" w:rsidRPr="009956C4" w:rsidRDefault="00111000"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111000" w:rsidRPr="009956C4" w:rsidRDefault="00111000" w:rsidP="00235946">
            <w:pPr>
              <w:rPr>
                <w:rFonts w:ascii="Arial" w:hAnsi="Arial" w:cs="Arial"/>
                <w:lang w:val="es-BO"/>
              </w:rPr>
            </w:pPr>
          </w:p>
        </w:tc>
        <w:tc>
          <w:tcPr>
            <w:tcW w:w="119" w:type="pct"/>
            <w:tcBorders>
              <w:left w:val="single" w:sz="4" w:space="0" w:color="auto"/>
              <w:bottom w:val="single" w:sz="4" w:space="0" w:color="auto"/>
              <w:right w:val="single" w:sz="4" w:space="0" w:color="000000" w:themeColor="text1"/>
            </w:tcBorders>
            <w:shd w:val="clear" w:color="auto" w:fill="DBE5F1"/>
            <w:vAlign w:val="center"/>
          </w:tcPr>
          <w:p w14:paraId="32B6B781" w14:textId="77777777" w:rsidR="00111000" w:rsidRPr="009956C4" w:rsidRDefault="00111000" w:rsidP="00235946">
            <w:pPr>
              <w:rPr>
                <w:rFonts w:ascii="Arial" w:hAnsi="Arial" w:cs="Arial"/>
                <w:lang w:val="es-BO"/>
              </w:rPr>
            </w:pPr>
          </w:p>
        </w:tc>
        <w:tc>
          <w:tcPr>
            <w:tcW w:w="1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26AAB073" w14:textId="77777777" w:rsidR="00111000" w:rsidRPr="009956C4" w:rsidRDefault="00111000" w:rsidP="00235946">
            <w:pPr>
              <w:rPr>
                <w:rFonts w:ascii="Arial" w:hAnsi="Arial" w:cs="Arial"/>
                <w:lang w:val="es-BO"/>
              </w:rPr>
            </w:pPr>
          </w:p>
        </w:tc>
        <w:tc>
          <w:tcPr>
            <w:tcW w:w="1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7D3FE46B" w14:textId="77777777" w:rsidR="00111000" w:rsidRPr="009956C4" w:rsidRDefault="00111000" w:rsidP="00235946">
            <w:pPr>
              <w:rPr>
                <w:rFonts w:ascii="Arial" w:hAnsi="Arial" w:cs="Arial"/>
                <w:lang w:val="es-BO"/>
              </w:rPr>
            </w:pPr>
          </w:p>
        </w:tc>
        <w:tc>
          <w:tcPr>
            <w:tcW w:w="1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172AE95D" w14:textId="77777777" w:rsidR="00111000" w:rsidRPr="009956C4" w:rsidRDefault="00111000" w:rsidP="00235946">
            <w:pPr>
              <w:rPr>
                <w:rFonts w:ascii="Arial" w:hAnsi="Arial" w:cs="Arial"/>
                <w:lang w:val="es-BO"/>
              </w:rPr>
            </w:pPr>
          </w:p>
        </w:tc>
        <w:tc>
          <w:tcPr>
            <w:tcW w:w="119" w:type="pct"/>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FF" w:themeFill="background1"/>
            <w:vAlign w:val="center"/>
          </w:tcPr>
          <w:p w14:paraId="64475E70" w14:textId="77777777" w:rsidR="00111000" w:rsidRPr="009956C4" w:rsidRDefault="00111000" w:rsidP="00235946">
            <w:pPr>
              <w:rPr>
                <w:rFonts w:ascii="Arial" w:hAnsi="Arial" w:cs="Arial"/>
                <w:lang w:val="es-BO"/>
              </w:rPr>
            </w:pPr>
          </w:p>
        </w:tc>
        <w:tc>
          <w:tcPr>
            <w:tcW w:w="1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20FEDDBC" w14:textId="77777777" w:rsidR="00111000" w:rsidRPr="009956C4" w:rsidRDefault="00111000" w:rsidP="00235946">
            <w:pPr>
              <w:rPr>
                <w:rFonts w:ascii="Arial" w:hAnsi="Arial" w:cs="Arial"/>
                <w:lang w:val="es-BO"/>
              </w:rPr>
            </w:pPr>
          </w:p>
        </w:tc>
        <w:tc>
          <w:tcPr>
            <w:tcW w:w="170" w:type="pct"/>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FF" w:themeFill="background1"/>
            <w:vAlign w:val="center"/>
          </w:tcPr>
          <w:p w14:paraId="6C8D301D" w14:textId="77777777" w:rsidR="00111000" w:rsidRPr="009956C4" w:rsidRDefault="00111000" w:rsidP="00235946">
            <w:pPr>
              <w:rPr>
                <w:rFonts w:ascii="Arial" w:hAnsi="Arial" w:cs="Arial"/>
                <w:lang w:val="es-BO"/>
              </w:rPr>
            </w:pPr>
          </w:p>
        </w:tc>
        <w:tc>
          <w:tcPr>
            <w:tcW w:w="1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F7BB8ED" w14:textId="77777777" w:rsidR="00111000" w:rsidRPr="009956C4" w:rsidRDefault="00111000" w:rsidP="00235946">
            <w:pPr>
              <w:rPr>
                <w:rFonts w:ascii="Arial" w:hAnsi="Arial" w:cs="Arial"/>
                <w:lang w:val="es-BO"/>
              </w:rPr>
            </w:pPr>
          </w:p>
        </w:tc>
        <w:tc>
          <w:tcPr>
            <w:tcW w:w="299" w:type="pct"/>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auto"/>
            <w:vAlign w:val="center"/>
          </w:tcPr>
          <w:p w14:paraId="4A3B330B" w14:textId="77777777" w:rsidR="00111000" w:rsidRPr="009956C4" w:rsidRDefault="00111000" w:rsidP="00235946">
            <w:pPr>
              <w:rPr>
                <w:rFonts w:ascii="Arial" w:hAnsi="Arial" w:cs="Arial"/>
                <w:lang w:val="es-BO"/>
              </w:rPr>
            </w:pPr>
          </w:p>
        </w:tc>
      </w:tr>
      <w:tr w:rsidR="00235946" w:rsidRPr="009956C4" w14:paraId="2CBAA97C" w14:textId="77777777" w:rsidTr="00111000">
        <w:trPr>
          <w:jc w:val="center"/>
        </w:trPr>
        <w:tc>
          <w:tcPr>
            <w:tcW w:w="1888"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7"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30" w:type="pct"/>
            <w:gridSpan w:val="30"/>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111000">
        <w:trPr>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4"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gridSpan w:val="2"/>
            <w:tcBorders>
              <w:top w:val="single" w:sz="4" w:space="0" w:color="FFFFFF" w:themeColor="background1"/>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111000">
        <w:trPr>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7"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4"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gridSpan w:val="2"/>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111000">
        <w:trPr>
          <w:trHeight w:val="65"/>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4"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gridSpan w:val="2"/>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111000">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7"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9"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60"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41"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gridSpan w:val="2"/>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111000">
        <w:trPr>
          <w:jc w:val="center"/>
        </w:trPr>
        <w:tc>
          <w:tcPr>
            <w:tcW w:w="1888"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7"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30" w:type="pct"/>
            <w:gridSpan w:val="30"/>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7"/>
        <w:gridCol w:w="2463"/>
        <w:gridCol w:w="1306"/>
        <w:gridCol w:w="1162"/>
        <w:gridCol w:w="2152"/>
        <w:gridCol w:w="1455"/>
        <w:gridCol w:w="1975"/>
        <w:gridCol w:w="1990"/>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51152748" w14:textId="00AC3EEC" w:rsidR="00235946" w:rsidRPr="009956C4" w:rsidRDefault="00235946">
            <w:pPr>
              <w:jc w:val="center"/>
              <w:rPr>
                <w:rFonts w:ascii="Arial" w:hAnsi="Arial" w:cs="Arial"/>
                <w:b/>
                <w:lang w:val="es-BO"/>
              </w:rPr>
            </w:pPr>
            <w:r w:rsidRPr="009956C4">
              <w:rPr>
                <w:rFonts w:ascii="Arial" w:hAnsi="Arial" w:cs="Arial"/>
                <w:b/>
                <w:lang w:val="es-BO"/>
              </w:rPr>
              <w:t xml:space="preserve">ASOCIACIONES DE PEQUEÑOS </w:t>
            </w:r>
            <w:r w:rsidRPr="00451160">
              <w:rPr>
                <w:rFonts w:ascii="Arial" w:hAnsi="Arial" w:cs="Arial"/>
                <w:b/>
                <w:lang w:val="es-BO"/>
              </w:rPr>
              <w:t>PRODUCTORES</w:t>
            </w:r>
            <w:r w:rsidR="00933822" w:rsidRPr="00451160">
              <w:rPr>
                <w:rFonts w:ascii="Arial" w:hAnsi="Arial" w:cs="Arial"/>
                <w:b/>
                <w:lang w:val="es-BO"/>
              </w:rPr>
              <w:t xml:space="preserve">, </w:t>
            </w:r>
            <w:r w:rsidRPr="00451160">
              <w:rPr>
                <w:rFonts w:ascii="Arial" w:hAnsi="Arial" w:cs="Arial"/>
                <w:b/>
                <w:lang w:val="es-BO"/>
              </w:rPr>
              <w:t xml:space="preserve"> OECAS</w:t>
            </w:r>
            <w:r w:rsidR="00933822" w:rsidRPr="00451160">
              <w:rPr>
                <w:rFonts w:ascii="Arial" w:hAnsi="Arial" w:cs="Arial"/>
                <w:b/>
                <w:lang w:val="es-BO"/>
              </w:rPr>
              <w:t xml:space="preserve"> Y ARTESANOS</w:t>
            </w:r>
            <w:r w:rsidRPr="009956C4">
              <w:rPr>
                <w:rFonts w:ascii="Arial" w:hAnsi="Arial" w:cs="Arial"/>
                <w:b/>
                <w:lang w:val="es-BO"/>
              </w:rPr>
              <w:t xml:space="preserve">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087906"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087906"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lastRenderedPageBreak/>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912"/>
        <w:gridCol w:w="325"/>
        <w:gridCol w:w="151"/>
        <w:gridCol w:w="254"/>
        <w:gridCol w:w="310"/>
        <w:gridCol w:w="307"/>
        <w:gridCol w:w="93"/>
        <w:gridCol w:w="206"/>
        <w:gridCol w:w="307"/>
        <w:gridCol w:w="73"/>
        <w:gridCol w:w="169"/>
        <w:gridCol w:w="58"/>
        <w:gridCol w:w="307"/>
        <w:gridCol w:w="310"/>
        <w:gridCol w:w="201"/>
        <w:gridCol w:w="93"/>
        <w:gridCol w:w="43"/>
        <w:gridCol w:w="149"/>
        <w:gridCol w:w="96"/>
        <w:gridCol w:w="43"/>
        <w:gridCol w:w="259"/>
        <w:gridCol w:w="312"/>
        <w:gridCol w:w="312"/>
        <w:gridCol w:w="312"/>
        <w:gridCol w:w="312"/>
        <w:gridCol w:w="307"/>
        <w:gridCol w:w="312"/>
        <w:gridCol w:w="312"/>
        <w:gridCol w:w="312"/>
        <w:gridCol w:w="312"/>
        <w:gridCol w:w="438"/>
        <w:gridCol w:w="264"/>
        <w:gridCol w:w="682"/>
      </w:tblGrid>
      <w:tr w:rsidR="00235946" w:rsidRPr="009956C4" w14:paraId="6880EB7F" w14:textId="77777777" w:rsidTr="00A41291">
        <w:trPr>
          <w:jc w:val="center"/>
        </w:trPr>
        <w:tc>
          <w:tcPr>
            <w:tcW w:w="5000" w:type="pct"/>
            <w:gridSpan w:val="34"/>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30"/>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D23689" w:rsidRPr="009956C4" w14:paraId="24860F8D" w14:textId="04FC0331" w:rsidTr="00D23689">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D23689" w:rsidRPr="009956C4" w:rsidRDefault="00D23689"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D23689" w:rsidRPr="009956C4" w:rsidRDefault="00D23689"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D23689" w:rsidRPr="009956C4" w:rsidRDefault="00D23689"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D23689" w:rsidRPr="009956C4" w:rsidRDefault="00D23689"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D23689" w:rsidRPr="009956C4" w:rsidRDefault="00D23689"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D23689" w:rsidRPr="009956C4" w:rsidRDefault="00D23689"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D23689" w:rsidRPr="009956C4" w:rsidRDefault="00D23689"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D23689" w:rsidRPr="009956C4" w:rsidRDefault="00D23689"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D23689" w:rsidRPr="009956C4" w:rsidRDefault="00D23689"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D23689" w:rsidRPr="009956C4" w:rsidRDefault="00D23689"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D23689" w:rsidRPr="009956C4" w:rsidRDefault="00D23689"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D23689" w:rsidRPr="009956C4" w:rsidRDefault="00D23689"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D23689" w:rsidRPr="009956C4" w:rsidRDefault="00D23689"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D23689" w:rsidRPr="009956C4" w:rsidRDefault="00D23689"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D23689" w:rsidRPr="009956C4" w:rsidRDefault="00D23689"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D23689" w:rsidRPr="009956C4" w:rsidRDefault="00D23689"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D23689" w:rsidRPr="009956C4" w:rsidRDefault="00D23689"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D23689" w:rsidRPr="009956C4" w:rsidRDefault="00D23689" w:rsidP="00235946">
            <w:pPr>
              <w:rPr>
                <w:rFonts w:ascii="Arial" w:hAnsi="Arial" w:cs="Arial"/>
                <w:lang w:val="es-BO"/>
              </w:rPr>
            </w:pPr>
          </w:p>
        </w:tc>
        <w:tc>
          <w:tcPr>
            <w:tcW w:w="122" w:type="pct"/>
            <w:tcBorders>
              <w:left w:val="single" w:sz="4" w:space="0" w:color="auto"/>
              <w:bottom w:val="single" w:sz="4" w:space="0" w:color="auto"/>
              <w:right w:val="single" w:sz="4" w:space="0" w:color="000000" w:themeColor="text1"/>
            </w:tcBorders>
            <w:shd w:val="clear" w:color="auto" w:fill="DBE5F1"/>
            <w:vAlign w:val="center"/>
          </w:tcPr>
          <w:p w14:paraId="369D9624" w14:textId="77777777" w:rsidR="00D23689" w:rsidRPr="009956C4" w:rsidRDefault="00D23689" w:rsidP="00235946">
            <w:pPr>
              <w:rPr>
                <w:rFonts w:ascii="Arial" w:hAnsi="Arial" w:cs="Arial"/>
                <w:lang w:val="es-BO"/>
              </w:rPr>
            </w:pPr>
          </w:p>
        </w:tc>
        <w:tc>
          <w:tcPr>
            <w:tcW w:w="1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5695AF81" w14:textId="77777777" w:rsidR="00D23689" w:rsidRPr="009956C4" w:rsidRDefault="00D23689" w:rsidP="00235946">
            <w:pPr>
              <w:rPr>
                <w:rFonts w:ascii="Arial" w:hAnsi="Arial" w:cs="Arial"/>
                <w:lang w:val="es-BO"/>
              </w:rPr>
            </w:pPr>
          </w:p>
        </w:tc>
        <w:tc>
          <w:tcPr>
            <w:tcW w:w="1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477ACC31" w14:textId="77777777" w:rsidR="00D23689" w:rsidRPr="009956C4" w:rsidRDefault="00D23689" w:rsidP="00235946">
            <w:pPr>
              <w:rPr>
                <w:rFonts w:ascii="Arial" w:hAnsi="Arial" w:cs="Arial"/>
                <w:lang w:val="es-BO"/>
              </w:rPr>
            </w:pPr>
          </w:p>
        </w:tc>
        <w:tc>
          <w:tcPr>
            <w:tcW w:w="124" w:type="pct"/>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FF" w:themeFill="background1"/>
            <w:vAlign w:val="center"/>
          </w:tcPr>
          <w:p w14:paraId="4CF855F5" w14:textId="77777777" w:rsidR="00D23689" w:rsidRPr="009956C4" w:rsidRDefault="00D23689" w:rsidP="00235946">
            <w:pPr>
              <w:rPr>
                <w:rFonts w:ascii="Arial" w:hAnsi="Arial" w:cs="Arial"/>
                <w:lang w:val="es-BO"/>
              </w:rPr>
            </w:pPr>
          </w:p>
        </w:tc>
        <w:tc>
          <w:tcPr>
            <w:tcW w:w="1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E066FE4" w14:textId="77777777" w:rsidR="00D23689" w:rsidRPr="009956C4" w:rsidRDefault="00D23689" w:rsidP="00235946">
            <w:pPr>
              <w:rPr>
                <w:rFonts w:ascii="Arial" w:hAnsi="Arial" w:cs="Arial"/>
                <w:lang w:val="es-BO"/>
              </w:rPr>
            </w:pPr>
          </w:p>
        </w:tc>
        <w:tc>
          <w:tcPr>
            <w:tcW w:w="174" w:type="pct"/>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FF" w:themeFill="background1"/>
            <w:vAlign w:val="center"/>
          </w:tcPr>
          <w:p w14:paraId="07FF8082" w14:textId="77777777" w:rsidR="00D23689" w:rsidRPr="009956C4" w:rsidRDefault="00D23689" w:rsidP="00235946">
            <w:pPr>
              <w:rPr>
                <w:rFonts w:ascii="Arial" w:hAnsi="Arial" w:cs="Arial"/>
                <w:lang w:val="es-BO"/>
              </w:rPr>
            </w:pPr>
          </w:p>
        </w:tc>
        <w:tc>
          <w:tcPr>
            <w:tcW w:w="1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FF1A64F" w14:textId="77777777" w:rsidR="00D23689" w:rsidRPr="009956C4" w:rsidRDefault="00D23689" w:rsidP="00235946">
            <w:pPr>
              <w:rPr>
                <w:rFonts w:ascii="Arial" w:hAnsi="Arial" w:cs="Arial"/>
                <w:lang w:val="es-BO"/>
              </w:rPr>
            </w:pPr>
          </w:p>
        </w:tc>
        <w:tc>
          <w:tcPr>
            <w:tcW w:w="271" w:type="pct"/>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auto"/>
            <w:vAlign w:val="center"/>
          </w:tcPr>
          <w:p w14:paraId="53132439" w14:textId="77777777" w:rsidR="00D23689" w:rsidRPr="009956C4" w:rsidRDefault="00D23689"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30"/>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D23689">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90"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6" w:type="pct"/>
            <w:gridSpan w:val="2"/>
            <w:tcBorders>
              <w:top w:val="single" w:sz="4" w:space="0" w:color="FFFFFF" w:themeColor="background1"/>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D23689">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90"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6" w:type="pct"/>
            <w:gridSpan w:val="2"/>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D23689">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90"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6" w:type="pct"/>
            <w:gridSpan w:val="2"/>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D23689">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6" w:type="pct"/>
            <w:gridSpan w:val="2"/>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30"/>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5"/>
        <w:gridCol w:w="2145"/>
        <w:gridCol w:w="1284"/>
        <w:gridCol w:w="1284"/>
        <w:gridCol w:w="1711"/>
        <w:gridCol w:w="1711"/>
        <w:gridCol w:w="2004"/>
        <w:gridCol w:w="1989"/>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54905B21" w14:textId="4B8E4C8D" w:rsidR="00235946" w:rsidRPr="009956C4" w:rsidRDefault="00235946">
            <w:pPr>
              <w:jc w:val="center"/>
              <w:rPr>
                <w:rFonts w:ascii="Arial" w:hAnsi="Arial" w:cs="Arial"/>
                <w:b/>
                <w:lang w:val="es-BO"/>
              </w:rPr>
            </w:pPr>
            <w:r w:rsidRPr="009956C4">
              <w:rPr>
                <w:rFonts w:ascii="Arial" w:hAnsi="Arial" w:cs="Arial"/>
                <w:b/>
                <w:lang w:val="es-BO"/>
              </w:rPr>
              <w:t>ASOCIACIONES DE PEQUEÑOS PRODUCTORES</w:t>
            </w:r>
            <w:r w:rsidR="00933822">
              <w:rPr>
                <w:rFonts w:ascii="Arial" w:hAnsi="Arial" w:cs="Arial"/>
                <w:b/>
                <w:lang w:val="es-BO"/>
              </w:rPr>
              <w:t>,</w:t>
            </w:r>
            <w:r w:rsidRPr="009956C4">
              <w:rPr>
                <w:rFonts w:ascii="Arial" w:hAnsi="Arial" w:cs="Arial"/>
                <w:b/>
                <w:lang w:val="es-BO"/>
              </w:rPr>
              <w:t xml:space="preserve"> </w:t>
            </w:r>
            <w:r w:rsidRPr="00451160">
              <w:rPr>
                <w:rFonts w:ascii="Arial" w:hAnsi="Arial" w:cs="Arial"/>
                <w:b/>
                <w:lang w:val="es-BO"/>
              </w:rPr>
              <w:t>OECAS</w:t>
            </w:r>
            <w:r w:rsidR="00933822" w:rsidRPr="00451160">
              <w:rPr>
                <w:rFonts w:ascii="Arial" w:hAnsi="Arial" w:cs="Arial"/>
                <w:b/>
                <w:lang w:val="es-BO"/>
              </w:rPr>
              <w:t xml:space="preserve"> Y ARTESANOS</w:t>
            </w:r>
            <w:r w:rsidRPr="009956C4">
              <w:rPr>
                <w:rFonts w:ascii="Arial" w:hAnsi="Arial" w:cs="Arial"/>
                <w:b/>
                <w:lang w:val="es-BO"/>
              </w:rPr>
              <w:t xml:space="preserve">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087906"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087906"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proofErr w:type="spellStart"/>
            <w:r w:rsidRPr="009956C4">
              <w:rPr>
                <w:rFonts w:ascii="Arial" w:hAnsi="Arial" w:cs="Arial"/>
                <w:lang w:val="es-BO"/>
              </w:rPr>
              <w:t>PA</w:t>
            </w:r>
            <w:r w:rsidR="00F64D9D" w:rsidRPr="009956C4">
              <w:rPr>
                <w:rFonts w:ascii="Arial" w:hAnsi="Arial" w:cs="Arial"/>
                <w:lang w:val="es-BO"/>
              </w:rPr>
              <w:t>n</w:t>
            </w:r>
            <w:proofErr w:type="spellEnd"/>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w:t>
            </w:r>
            <w:proofErr w:type="spellStart"/>
            <w:r w:rsidRPr="009956C4">
              <w:rPr>
                <w:rFonts w:ascii="Arial" w:hAnsi="Arial" w:cs="Arial"/>
                <w:b/>
                <w:lang w:val="es-BO"/>
              </w:rPr>
              <w:t>PA</w:t>
            </w:r>
            <w:r w:rsidR="00F64D9D" w:rsidRPr="009956C4">
              <w:rPr>
                <w:rFonts w:ascii="Arial" w:hAnsi="Arial" w:cs="Arial"/>
                <w:b/>
                <w:lang w:val="es-BO"/>
              </w:rPr>
              <w:t>n</w:t>
            </w:r>
            <w:proofErr w:type="spellEnd"/>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lastRenderedPageBreak/>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8"/>
        <w:gridCol w:w="3267"/>
        <w:gridCol w:w="1639"/>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55EE23C" w14:textId="77777777" w:rsidR="007618A1" w:rsidRDefault="007618A1" w:rsidP="002A3754">
      <w:pPr>
        <w:jc w:val="center"/>
        <w:rPr>
          <w:rFonts w:cs="Arial"/>
          <w:b/>
          <w:sz w:val="18"/>
          <w:szCs w:val="18"/>
          <w:lang w:val="es-BO"/>
        </w:rPr>
      </w:pPr>
    </w:p>
    <w:p w14:paraId="2419BF70" w14:textId="77777777" w:rsidR="007618A1" w:rsidRDefault="007618A1" w:rsidP="002A3754">
      <w:pPr>
        <w:jc w:val="center"/>
        <w:rPr>
          <w:rFonts w:cs="Arial"/>
          <w:b/>
          <w:sz w:val="18"/>
          <w:szCs w:val="18"/>
          <w:lang w:val="es-BO"/>
        </w:rPr>
      </w:pPr>
    </w:p>
    <w:p w14:paraId="0AD1E28A" w14:textId="77777777" w:rsidR="007618A1" w:rsidRDefault="007618A1" w:rsidP="002A3754">
      <w:pPr>
        <w:jc w:val="center"/>
        <w:rPr>
          <w:rFonts w:cs="Arial"/>
          <w:b/>
          <w:sz w:val="18"/>
          <w:szCs w:val="18"/>
          <w:lang w:val="es-BO"/>
        </w:rPr>
      </w:pPr>
    </w:p>
    <w:p w14:paraId="30EC7A1C" w14:textId="77777777" w:rsidR="007618A1" w:rsidRDefault="007618A1" w:rsidP="002A3754">
      <w:pPr>
        <w:jc w:val="center"/>
        <w:rPr>
          <w:rFonts w:cs="Arial"/>
          <w:b/>
          <w:sz w:val="18"/>
          <w:szCs w:val="18"/>
          <w:lang w:val="es-BO"/>
        </w:rPr>
      </w:pPr>
    </w:p>
    <w:p w14:paraId="7B1563ED" w14:textId="77777777" w:rsidR="007618A1" w:rsidRDefault="007618A1" w:rsidP="002A3754">
      <w:pPr>
        <w:jc w:val="center"/>
        <w:rPr>
          <w:rFonts w:cs="Arial"/>
          <w:b/>
          <w:sz w:val="18"/>
          <w:szCs w:val="18"/>
          <w:lang w:val="es-BO"/>
        </w:rPr>
      </w:pPr>
    </w:p>
    <w:p w14:paraId="7EA7808B" w14:textId="77777777" w:rsidR="007618A1" w:rsidRDefault="007618A1" w:rsidP="002A3754">
      <w:pPr>
        <w:jc w:val="center"/>
        <w:rPr>
          <w:rFonts w:cs="Arial"/>
          <w:b/>
          <w:sz w:val="18"/>
          <w:szCs w:val="18"/>
          <w:lang w:val="es-BO"/>
        </w:rPr>
      </w:pPr>
    </w:p>
    <w:p w14:paraId="7F5AB764" w14:textId="77777777" w:rsidR="00C817A1" w:rsidRDefault="00C817A1" w:rsidP="002A3754">
      <w:pPr>
        <w:jc w:val="center"/>
        <w:rPr>
          <w:rFonts w:cs="Arial"/>
          <w:b/>
          <w:sz w:val="18"/>
          <w:szCs w:val="18"/>
          <w:lang w:val="es-BO"/>
        </w:rPr>
      </w:pPr>
    </w:p>
    <w:p w14:paraId="563A60D3" w14:textId="77777777" w:rsidR="00C817A1" w:rsidRDefault="00C817A1" w:rsidP="002A3754">
      <w:pPr>
        <w:jc w:val="center"/>
        <w:rPr>
          <w:rFonts w:cs="Arial"/>
          <w:b/>
          <w:sz w:val="18"/>
          <w:szCs w:val="18"/>
          <w:lang w:val="es-BO"/>
        </w:rPr>
      </w:pPr>
    </w:p>
    <w:p w14:paraId="18A17544" w14:textId="77777777" w:rsidR="00C817A1" w:rsidRDefault="00C817A1" w:rsidP="002A3754">
      <w:pPr>
        <w:jc w:val="center"/>
        <w:rPr>
          <w:rFonts w:cs="Arial"/>
          <w:b/>
          <w:sz w:val="18"/>
          <w:szCs w:val="18"/>
          <w:lang w:val="es-BO"/>
        </w:rPr>
      </w:pPr>
    </w:p>
    <w:p w14:paraId="051C79CA" w14:textId="77777777" w:rsidR="00C817A1" w:rsidRDefault="00C817A1" w:rsidP="002A3754">
      <w:pPr>
        <w:jc w:val="center"/>
        <w:rPr>
          <w:rFonts w:cs="Arial"/>
          <w:b/>
          <w:sz w:val="18"/>
          <w:szCs w:val="18"/>
          <w:lang w:val="es-BO"/>
        </w:rPr>
      </w:pPr>
    </w:p>
    <w:p w14:paraId="3078E3D2" w14:textId="77777777" w:rsidR="00C817A1" w:rsidRDefault="00C817A1" w:rsidP="002A3754">
      <w:pPr>
        <w:jc w:val="center"/>
        <w:rPr>
          <w:rFonts w:cs="Arial"/>
          <w:b/>
          <w:sz w:val="18"/>
          <w:szCs w:val="18"/>
          <w:lang w:val="es-BO"/>
        </w:rPr>
      </w:pPr>
    </w:p>
    <w:p w14:paraId="28C8B3ED" w14:textId="77777777" w:rsidR="00C817A1" w:rsidRDefault="00C817A1" w:rsidP="002A3754">
      <w:pPr>
        <w:jc w:val="center"/>
        <w:rPr>
          <w:rFonts w:cs="Arial"/>
          <w:b/>
          <w:sz w:val="18"/>
          <w:szCs w:val="18"/>
          <w:lang w:val="es-BO"/>
        </w:rPr>
      </w:pPr>
    </w:p>
    <w:p w14:paraId="7AFB41AA" w14:textId="77777777" w:rsidR="007618A1" w:rsidRDefault="007618A1" w:rsidP="002A3754">
      <w:pPr>
        <w:jc w:val="center"/>
        <w:rPr>
          <w:rFonts w:cs="Arial"/>
          <w:b/>
          <w:sz w:val="18"/>
          <w:szCs w:val="18"/>
          <w:lang w:val="es-BO"/>
        </w:rPr>
      </w:pPr>
    </w:p>
    <w:p w14:paraId="141309A0" w14:textId="77777777" w:rsidR="007618A1" w:rsidRDefault="007618A1" w:rsidP="002A3754">
      <w:pPr>
        <w:jc w:val="center"/>
        <w:rPr>
          <w:rFonts w:cs="Arial"/>
          <w:b/>
          <w:sz w:val="18"/>
          <w:szCs w:val="18"/>
          <w:lang w:val="es-BO"/>
        </w:rPr>
      </w:pPr>
    </w:p>
    <w:p w14:paraId="39650422" w14:textId="77777777" w:rsidR="007618A1" w:rsidRDefault="007618A1" w:rsidP="002A3754">
      <w:pPr>
        <w:jc w:val="center"/>
        <w:rPr>
          <w:rFonts w:cs="Arial"/>
          <w:b/>
          <w:sz w:val="18"/>
          <w:szCs w:val="18"/>
          <w:lang w:val="es-BO"/>
        </w:rPr>
      </w:pPr>
    </w:p>
    <w:p w14:paraId="735C715A" w14:textId="77777777" w:rsidR="007618A1" w:rsidRDefault="007618A1" w:rsidP="002A3754">
      <w:pPr>
        <w:jc w:val="center"/>
        <w:rPr>
          <w:rFonts w:cs="Arial"/>
          <w:b/>
          <w:sz w:val="18"/>
          <w:szCs w:val="18"/>
          <w:lang w:val="es-BO"/>
        </w:rPr>
      </w:pPr>
    </w:p>
    <w:p w14:paraId="3C758434" w14:textId="77777777" w:rsidR="007618A1" w:rsidRDefault="007618A1" w:rsidP="002A3754">
      <w:pPr>
        <w:jc w:val="center"/>
        <w:rPr>
          <w:rFonts w:cs="Arial"/>
          <w:b/>
          <w:sz w:val="18"/>
          <w:szCs w:val="18"/>
          <w:lang w:val="es-BO"/>
        </w:rPr>
      </w:pPr>
    </w:p>
    <w:p w14:paraId="035D9822" w14:textId="77777777" w:rsidR="007618A1" w:rsidRDefault="007618A1" w:rsidP="002A3754">
      <w:pPr>
        <w:jc w:val="center"/>
        <w:rPr>
          <w:rFonts w:cs="Arial"/>
          <w:b/>
          <w:sz w:val="18"/>
          <w:szCs w:val="18"/>
          <w:lang w:val="es-BO"/>
        </w:rPr>
      </w:pPr>
    </w:p>
    <w:p w14:paraId="38A210A4" w14:textId="77777777" w:rsidR="007618A1" w:rsidRDefault="007618A1" w:rsidP="002A3754">
      <w:pPr>
        <w:jc w:val="center"/>
        <w:rPr>
          <w:rFonts w:cs="Arial"/>
          <w:b/>
          <w:sz w:val="18"/>
          <w:szCs w:val="18"/>
          <w:lang w:val="es-BO"/>
        </w:rPr>
      </w:pPr>
    </w:p>
    <w:p w14:paraId="3C653793" w14:textId="77777777" w:rsidR="007618A1" w:rsidRDefault="007618A1" w:rsidP="002A3754">
      <w:pPr>
        <w:jc w:val="center"/>
        <w:rPr>
          <w:rFonts w:cs="Arial"/>
          <w:b/>
          <w:sz w:val="18"/>
          <w:szCs w:val="18"/>
          <w:lang w:val="es-BO"/>
        </w:rPr>
      </w:pPr>
    </w:p>
    <w:p w14:paraId="1211CDA2" w14:textId="77777777" w:rsidR="007618A1" w:rsidRDefault="007618A1" w:rsidP="002A3754">
      <w:pPr>
        <w:jc w:val="center"/>
        <w:rPr>
          <w:rFonts w:cs="Arial"/>
          <w:b/>
          <w:sz w:val="18"/>
          <w:szCs w:val="18"/>
          <w:lang w:val="es-BO"/>
        </w:rPr>
      </w:pPr>
    </w:p>
    <w:p w14:paraId="500A816A" w14:textId="77777777" w:rsidR="007618A1" w:rsidRDefault="007618A1" w:rsidP="002A3754">
      <w:pPr>
        <w:jc w:val="center"/>
        <w:rPr>
          <w:rFonts w:cs="Arial"/>
          <w:b/>
          <w:sz w:val="18"/>
          <w:szCs w:val="18"/>
          <w:lang w:val="es-BO"/>
        </w:rPr>
      </w:pPr>
    </w:p>
    <w:p w14:paraId="3E1396E0" w14:textId="77777777" w:rsidR="007618A1" w:rsidRDefault="007618A1" w:rsidP="002A3754">
      <w:pPr>
        <w:jc w:val="center"/>
        <w:rPr>
          <w:rFonts w:cs="Arial"/>
          <w:b/>
          <w:sz w:val="18"/>
          <w:szCs w:val="18"/>
          <w:lang w:val="es-BO"/>
        </w:rPr>
      </w:pPr>
    </w:p>
    <w:p w14:paraId="108FE146" w14:textId="77777777" w:rsidR="007618A1" w:rsidRDefault="007618A1" w:rsidP="002A3754">
      <w:pPr>
        <w:jc w:val="center"/>
        <w:rPr>
          <w:rFonts w:cs="Arial"/>
          <w:b/>
          <w:sz w:val="18"/>
          <w:szCs w:val="18"/>
          <w:lang w:val="es-BO"/>
        </w:rPr>
      </w:pPr>
    </w:p>
    <w:p w14:paraId="7AC2025C" w14:textId="77777777" w:rsidR="007618A1" w:rsidRDefault="007618A1" w:rsidP="002A3754">
      <w:pPr>
        <w:jc w:val="center"/>
        <w:rPr>
          <w:rFonts w:cs="Arial"/>
          <w:b/>
          <w:sz w:val="18"/>
          <w:szCs w:val="18"/>
          <w:lang w:val="es-BO"/>
        </w:rPr>
      </w:pPr>
    </w:p>
    <w:p w14:paraId="7FE16BA5" w14:textId="77777777" w:rsidR="007618A1" w:rsidRDefault="007618A1" w:rsidP="002A3754">
      <w:pPr>
        <w:jc w:val="center"/>
        <w:rPr>
          <w:rFonts w:cs="Arial"/>
          <w:b/>
          <w:sz w:val="18"/>
          <w:szCs w:val="18"/>
          <w:lang w:val="es-BO"/>
        </w:rPr>
      </w:pPr>
    </w:p>
    <w:p w14:paraId="05EB8C43" w14:textId="77777777" w:rsidR="007618A1" w:rsidRDefault="007618A1" w:rsidP="002A3754">
      <w:pPr>
        <w:jc w:val="center"/>
        <w:rPr>
          <w:rFonts w:cs="Arial"/>
          <w:b/>
          <w:sz w:val="18"/>
          <w:szCs w:val="18"/>
          <w:lang w:val="es-BO"/>
        </w:rPr>
      </w:pPr>
    </w:p>
    <w:p w14:paraId="3870886F" w14:textId="77777777" w:rsidR="007618A1" w:rsidRDefault="007618A1" w:rsidP="002A3754">
      <w:pPr>
        <w:jc w:val="center"/>
        <w:rPr>
          <w:rFonts w:cs="Arial"/>
          <w:b/>
          <w:sz w:val="18"/>
          <w:szCs w:val="18"/>
          <w:lang w:val="es-BO"/>
        </w:rPr>
      </w:pPr>
    </w:p>
    <w:p w14:paraId="502ED69A" w14:textId="77777777" w:rsidR="007618A1" w:rsidRDefault="007618A1" w:rsidP="002A3754">
      <w:pPr>
        <w:jc w:val="center"/>
        <w:rPr>
          <w:rFonts w:cs="Arial"/>
          <w:b/>
          <w:sz w:val="18"/>
          <w:szCs w:val="18"/>
          <w:lang w:val="es-BO"/>
        </w:rPr>
      </w:pPr>
    </w:p>
    <w:p w14:paraId="2FEBA857" w14:textId="77777777" w:rsidR="007618A1" w:rsidRDefault="007618A1" w:rsidP="002A3754">
      <w:pPr>
        <w:jc w:val="center"/>
        <w:rPr>
          <w:rFonts w:cs="Arial"/>
          <w:b/>
          <w:sz w:val="18"/>
          <w:szCs w:val="18"/>
          <w:lang w:val="es-BO"/>
        </w:rPr>
      </w:pPr>
    </w:p>
    <w:p w14:paraId="7EA5D5A3" w14:textId="77777777" w:rsidR="007618A1" w:rsidRDefault="007618A1" w:rsidP="002A3754">
      <w:pPr>
        <w:jc w:val="center"/>
        <w:rPr>
          <w:rFonts w:cs="Arial"/>
          <w:b/>
          <w:sz w:val="18"/>
          <w:szCs w:val="18"/>
          <w:lang w:val="es-BO"/>
        </w:rPr>
      </w:pPr>
    </w:p>
    <w:p w14:paraId="3B01CBB8" w14:textId="77777777" w:rsidR="007618A1" w:rsidRDefault="007618A1" w:rsidP="002A3754">
      <w:pPr>
        <w:jc w:val="center"/>
        <w:rPr>
          <w:rFonts w:cs="Arial"/>
          <w:b/>
          <w:sz w:val="18"/>
          <w:szCs w:val="18"/>
          <w:lang w:val="es-BO"/>
        </w:rPr>
      </w:pPr>
    </w:p>
    <w:p w14:paraId="4EF13546" w14:textId="77777777" w:rsidR="007618A1" w:rsidRDefault="007618A1" w:rsidP="002A3754">
      <w:pPr>
        <w:jc w:val="center"/>
        <w:rPr>
          <w:rFonts w:cs="Arial"/>
          <w:b/>
          <w:sz w:val="18"/>
          <w:szCs w:val="18"/>
          <w:lang w:val="es-BO"/>
        </w:rPr>
      </w:pPr>
    </w:p>
    <w:p w14:paraId="169599B2" w14:textId="77777777" w:rsidR="007618A1" w:rsidRDefault="007618A1" w:rsidP="002A3754">
      <w:pPr>
        <w:jc w:val="center"/>
        <w:rPr>
          <w:rFonts w:cs="Arial"/>
          <w:b/>
          <w:sz w:val="18"/>
          <w:szCs w:val="18"/>
          <w:lang w:val="es-BO"/>
        </w:rPr>
      </w:pPr>
    </w:p>
    <w:p w14:paraId="0435FE49" w14:textId="77777777" w:rsidR="007618A1" w:rsidRDefault="007618A1" w:rsidP="002A3754">
      <w:pPr>
        <w:jc w:val="center"/>
        <w:rPr>
          <w:rFonts w:cs="Arial"/>
          <w:b/>
          <w:sz w:val="18"/>
          <w:szCs w:val="18"/>
          <w:lang w:val="es-BO"/>
        </w:rPr>
      </w:pPr>
    </w:p>
    <w:p w14:paraId="2668E7F9" w14:textId="77777777" w:rsidR="007618A1" w:rsidRDefault="007618A1" w:rsidP="002A3754">
      <w:pPr>
        <w:jc w:val="center"/>
        <w:rPr>
          <w:rFonts w:cs="Arial"/>
          <w:b/>
          <w:sz w:val="18"/>
          <w:szCs w:val="18"/>
          <w:lang w:val="es-BO"/>
        </w:rPr>
      </w:pPr>
    </w:p>
    <w:p w14:paraId="219810CD" w14:textId="77777777" w:rsidR="007618A1" w:rsidRDefault="007618A1" w:rsidP="002A3754">
      <w:pPr>
        <w:jc w:val="center"/>
        <w:rPr>
          <w:rFonts w:cs="Arial"/>
          <w:b/>
          <w:sz w:val="18"/>
          <w:szCs w:val="18"/>
          <w:lang w:val="es-BO"/>
        </w:rPr>
      </w:pPr>
    </w:p>
    <w:p w14:paraId="61C95E0A" w14:textId="77777777" w:rsidR="007618A1" w:rsidRDefault="007618A1" w:rsidP="002A3754">
      <w:pPr>
        <w:jc w:val="center"/>
        <w:rPr>
          <w:rFonts w:cs="Arial"/>
          <w:b/>
          <w:sz w:val="18"/>
          <w:szCs w:val="18"/>
          <w:lang w:val="es-BO"/>
        </w:rPr>
      </w:pPr>
    </w:p>
    <w:p w14:paraId="0529901C" w14:textId="77777777" w:rsidR="007618A1" w:rsidRDefault="007618A1" w:rsidP="002A3754">
      <w:pPr>
        <w:jc w:val="center"/>
        <w:rPr>
          <w:rFonts w:cs="Arial"/>
          <w:b/>
          <w:sz w:val="18"/>
          <w:szCs w:val="18"/>
          <w:lang w:val="es-BO"/>
        </w:rPr>
      </w:pPr>
    </w:p>
    <w:p w14:paraId="268A39EC" w14:textId="77777777" w:rsidR="007618A1" w:rsidRDefault="007618A1" w:rsidP="002A3754">
      <w:pPr>
        <w:jc w:val="center"/>
        <w:rPr>
          <w:rFonts w:cs="Arial"/>
          <w:b/>
          <w:sz w:val="18"/>
          <w:szCs w:val="18"/>
          <w:lang w:val="es-BO"/>
        </w:rPr>
      </w:pPr>
    </w:p>
    <w:p w14:paraId="1FDCCB9B" w14:textId="77777777" w:rsidR="007618A1" w:rsidRDefault="007618A1" w:rsidP="002A3754">
      <w:pPr>
        <w:jc w:val="center"/>
        <w:rPr>
          <w:rFonts w:cs="Arial"/>
          <w:b/>
          <w:sz w:val="18"/>
          <w:szCs w:val="18"/>
          <w:lang w:val="es-BO"/>
        </w:rPr>
      </w:pPr>
    </w:p>
    <w:p w14:paraId="747BCDFA" w14:textId="77777777" w:rsidR="007618A1" w:rsidRDefault="007618A1" w:rsidP="002A3754">
      <w:pPr>
        <w:jc w:val="center"/>
        <w:rPr>
          <w:rFonts w:cs="Arial"/>
          <w:b/>
          <w:sz w:val="18"/>
          <w:szCs w:val="18"/>
          <w:lang w:val="es-BO"/>
        </w:rPr>
      </w:pPr>
    </w:p>
    <w:p w14:paraId="4C99D366" w14:textId="77777777" w:rsidR="007618A1" w:rsidRDefault="007618A1" w:rsidP="002A3754">
      <w:pPr>
        <w:jc w:val="center"/>
        <w:rPr>
          <w:rFonts w:cs="Arial"/>
          <w:b/>
          <w:sz w:val="18"/>
          <w:szCs w:val="18"/>
          <w:lang w:val="es-BO"/>
        </w:rPr>
      </w:pPr>
    </w:p>
    <w:p w14:paraId="36AB4D43" w14:textId="77777777" w:rsidR="00C817A1" w:rsidRPr="009956C4" w:rsidRDefault="00C817A1" w:rsidP="00C817A1">
      <w:pPr>
        <w:jc w:val="center"/>
        <w:rPr>
          <w:rFonts w:cs="Arial"/>
          <w:b/>
          <w:sz w:val="18"/>
          <w:szCs w:val="18"/>
          <w:lang w:val="es-BO"/>
        </w:rPr>
      </w:pPr>
      <w:r w:rsidRPr="009956C4">
        <w:rPr>
          <w:rFonts w:cs="Arial"/>
          <w:b/>
          <w:sz w:val="18"/>
          <w:szCs w:val="18"/>
          <w:lang w:val="es-BO"/>
        </w:rPr>
        <w:lastRenderedPageBreak/>
        <w:t>ANEXO 3</w:t>
      </w:r>
    </w:p>
    <w:p w14:paraId="64BFC5B9" w14:textId="77777777" w:rsidR="00C817A1" w:rsidRPr="009956C4" w:rsidRDefault="00C817A1" w:rsidP="00C817A1">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2C1147DD" w14:textId="77777777" w:rsidR="00C817A1" w:rsidRPr="009956C4" w:rsidRDefault="00C817A1" w:rsidP="00C817A1">
      <w:pPr>
        <w:jc w:val="center"/>
        <w:outlineLvl w:val="0"/>
        <w:rPr>
          <w:rFonts w:cs="Arial"/>
          <w:b/>
          <w:sz w:val="18"/>
          <w:szCs w:val="18"/>
          <w:lang w:val="es-BO"/>
        </w:rPr>
      </w:pPr>
    </w:p>
    <w:p w14:paraId="2DFEB437" w14:textId="77777777" w:rsidR="00C817A1" w:rsidRPr="009956C4" w:rsidRDefault="00C817A1" w:rsidP="00C817A1">
      <w:pPr>
        <w:jc w:val="center"/>
        <w:rPr>
          <w:rFonts w:cs="Arial"/>
          <w:b/>
          <w:sz w:val="18"/>
          <w:szCs w:val="18"/>
          <w:lang w:val="es-BO"/>
        </w:rPr>
      </w:pPr>
    </w:p>
    <w:p w14:paraId="1F546E09" w14:textId="77777777" w:rsidR="00C817A1" w:rsidRPr="009956C4" w:rsidRDefault="00C817A1" w:rsidP="00C817A1">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_________________</w:t>
      </w:r>
      <w:r w:rsidRPr="009956C4">
        <w:rPr>
          <w:rFonts w:cs="Arial"/>
          <w:b/>
          <w:i/>
          <w:sz w:val="18"/>
          <w:szCs w:val="18"/>
          <w:lang w:val="es-BO"/>
        </w:rPr>
        <w:t xml:space="preserve"> (señalar objeto, CUCE y el número o código interno que la entidad utiliza para identificar al contrato)</w:t>
      </w:r>
    </w:p>
    <w:p w14:paraId="050E10C3" w14:textId="77777777" w:rsidR="00C817A1" w:rsidRPr="009956C4" w:rsidRDefault="00C817A1" w:rsidP="00C817A1">
      <w:pPr>
        <w:jc w:val="center"/>
        <w:rPr>
          <w:rFonts w:cs="Arial"/>
          <w:b/>
          <w:i/>
          <w:sz w:val="18"/>
          <w:szCs w:val="18"/>
          <w:lang w:val="es-BO"/>
        </w:rPr>
      </w:pPr>
    </w:p>
    <w:p w14:paraId="07A5B2E1" w14:textId="77777777" w:rsidR="00C817A1" w:rsidRPr="009956C4" w:rsidRDefault="00C817A1" w:rsidP="00C817A1">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7ACC1164" w14:textId="77777777" w:rsidR="00C817A1" w:rsidRPr="009956C4" w:rsidRDefault="00C817A1" w:rsidP="00C817A1">
      <w:pPr>
        <w:jc w:val="both"/>
        <w:rPr>
          <w:rFonts w:cs="Arial"/>
          <w:b/>
          <w:sz w:val="18"/>
          <w:szCs w:val="18"/>
          <w:lang w:val="es-BO"/>
        </w:rPr>
      </w:pPr>
    </w:p>
    <w:p w14:paraId="01C41741" w14:textId="77777777" w:rsidR="00C817A1" w:rsidRPr="009956C4" w:rsidRDefault="00C817A1" w:rsidP="00C817A1">
      <w:pPr>
        <w:jc w:val="both"/>
        <w:rPr>
          <w:rFonts w:cs="Arial"/>
          <w:b/>
          <w:sz w:val="18"/>
          <w:szCs w:val="18"/>
          <w:lang w:val="es-BO"/>
        </w:rPr>
      </w:pPr>
      <w:r w:rsidRPr="009956C4">
        <w:rPr>
          <w:rFonts w:cs="Arial"/>
          <w:b/>
          <w:sz w:val="18"/>
          <w:szCs w:val="18"/>
          <w:lang w:val="es-BO"/>
        </w:rPr>
        <w:t xml:space="preserve">PRIMERA.- (ANTECEDENTES) </w:t>
      </w:r>
    </w:p>
    <w:p w14:paraId="5ABCB7B5" w14:textId="77777777" w:rsidR="00C817A1" w:rsidRPr="009956C4" w:rsidRDefault="00C817A1" w:rsidP="00C817A1">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14E08336" w14:textId="77777777" w:rsidR="00C817A1" w:rsidRPr="009956C4" w:rsidRDefault="00C817A1" w:rsidP="00C817A1">
      <w:pPr>
        <w:jc w:val="both"/>
        <w:rPr>
          <w:rFonts w:cs="Arial"/>
          <w:sz w:val="18"/>
          <w:szCs w:val="18"/>
          <w:lang w:val="es-BO"/>
        </w:rPr>
      </w:pPr>
    </w:p>
    <w:p w14:paraId="04165AAE" w14:textId="77777777" w:rsidR="00C817A1" w:rsidRPr="009956C4" w:rsidRDefault="00C817A1" w:rsidP="00C817A1">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68A17131" w14:textId="77777777" w:rsidR="00C817A1" w:rsidRPr="009956C4" w:rsidRDefault="00C817A1" w:rsidP="00C817A1">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1480568B" w14:textId="77777777" w:rsidR="00C817A1" w:rsidRPr="009956C4" w:rsidRDefault="00C817A1" w:rsidP="00C817A1">
      <w:pPr>
        <w:jc w:val="both"/>
        <w:rPr>
          <w:rFonts w:cs="Arial"/>
          <w:b/>
          <w:sz w:val="18"/>
          <w:szCs w:val="18"/>
          <w:lang w:val="es-BO"/>
        </w:rPr>
      </w:pPr>
    </w:p>
    <w:p w14:paraId="1A84E1FF" w14:textId="77777777" w:rsidR="00C817A1" w:rsidRPr="009956C4" w:rsidRDefault="00C817A1" w:rsidP="00C817A1">
      <w:pPr>
        <w:jc w:val="both"/>
        <w:rPr>
          <w:rFonts w:cs="Arial"/>
          <w:b/>
          <w:sz w:val="18"/>
          <w:szCs w:val="18"/>
          <w:lang w:val="es-BO"/>
        </w:rPr>
      </w:pPr>
      <w:r w:rsidRPr="009956C4">
        <w:rPr>
          <w:rFonts w:cs="Arial"/>
          <w:b/>
          <w:sz w:val="18"/>
          <w:szCs w:val="18"/>
          <w:lang w:val="es-BO"/>
        </w:rPr>
        <w:t xml:space="preserve">SEGUNDA.- (LEGISLACIÓN APLICABLE) </w:t>
      </w:r>
    </w:p>
    <w:p w14:paraId="76DEC2C2" w14:textId="77777777" w:rsidR="00C817A1" w:rsidRPr="009956C4" w:rsidRDefault="00C817A1" w:rsidP="00C817A1">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AE2857C" w14:textId="77777777" w:rsidR="00C817A1" w:rsidRPr="009956C4" w:rsidRDefault="00C817A1" w:rsidP="00C817A1">
      <w:pPr>
        <w:jc w:val="both"/>
        <w:rPr>
          <w:rFonts w:cs="Arial"/>
          <w:sz w:val="18"/>
          <w:szCs w:val="18"/>
          <w:lang w:val="es-BO"/>
        </w:rPr>
      </w:pPr>
    </w:p>
    <w:p w14:paraId="3F27CD60" w14:textId="77777777" w:rsidR="00C817A1" w:rsidRPr="009956C4" w:rsidRDefault="00C817A1" w:rsidP="00C817A1">
      <w:pPr>
        <w:numPr>
          <w:ilvl w:val="0"/>
          <w:numId w:val="29"/>
        </w:numPr>
        <w:jc w:val="both"/>
        <w:rPr>
          <w:rFonts w:cs="Arial"/>
          <w:sz w:val="18"/>
          <w:szCs w:val="18"/>
          <w:lang w:val="es-BO"/>
        </w:rPr>
      </w:pPr>
      <w:r w:rsidRPr="009956C4">
        <w:rPr>
          <w:rFonts w:cs="Arial"/>
          <w:sz w:val="18"/>
          <w:szCs w:val="18"/>
          <w:lang w:val="es-BO"/>
        </w:rPr>
        <w:t>Constitución Política del Estado.</w:t>
      </w:r>
    </w:p>
    <w:p w14:paraId="74FEA1DB" w14:textId="77777777" w:rsidR="00C817A1" w:rsidRPr="009956C4" w:rsidRDefault="00C817A1" w:rsidP="00C817A1">
      <w:pPr>
        <w:numPr>
          <w:ilvl w:val="0"/>
          <w:numId w:val="2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6794416C" w14:textId="77777777" w:rsidR="00C817A1" w:rsidRPr="009956C4" w:rsidRDefault="00C817A1" w:rsidP="00C817A1">
      <w:pPr>
        <w:numPr>
          <w:ilvl w:val="0"/>
          <w:numId w:val="29"/>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3D9EB79B" w14:textId="77777777" w:rsidR="00C817A1" w:rsidRPr="009956C4" w:rsidRDefault="00C817A1" w:rsidP="00C817A1">
      <w:pPr>
        <w:numPr>
          <w:ilvl w:val="0"/>
          <w:numId w:val="2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0CF69A51" w14:textId="77777777" w:rsidR="00C817A1" w:rsidRPr="009956C4" w:rsidRDefault="00C817A1" w:rsidP="00C817A1">
      <w:pPr>
        <w:numPr>
          <w:ilvl w:val="0"/>
          <w:numId w:val="29"/>
        </w:numPr>
        <w:jc w:val="both"/>
        <w:rPr>
          <w:rFonts w:cs="Arial"/>
          <w:sz w:val="18"/>
          <w:szCs w:val="18"/>
          <w:lang w:val="es-BO"/>
        </w:rPr>
      </w:pPr>
      <w:r w:rsidRPr="009956C4">
        <w:rPr>
          <w:rFonts w:cs="Arial"/>
          <w:sz w:val="18"/>
          <w:szCs w:val="18"/>
          <w:lang w:val="es-BO"/>
        </w:rPr>
        <w:t>Otras disposiciones relacionadas.</w:t>
      </w:r>
    </w:p>
    <w:p w14:paraId="6B8AC334" w14:textId="77777777" w:rsidR="00C817A1" w:rsidRPr="009956C4" w:rsidRDefault="00C817A1" w:rsidP="00C817A1">
      <w:pPr>
        <w:jc w:val="both"/>
        <w:rPr>
          <w:rFonts w:cs="Arial"/>
          <w:sz w:val="18"/>
          <w:szCs w:val="18"/>
          <w:lang w:val="es-BO"/>
        </w:rPr>
      </w:pPr>
    </w:p>
    <w:p w14:paraId="456FA16B" w14:textId="77777777" w:rsidR="00C817A1" w:rsidRPr="009956C4" w:rsidRDefault="00C817A1" w:rsidP="00C817A1">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6690658D" w14:textId="77777777" w:rsidR="00C817A1" w:rsidRPr="009956C4" w:rsidRDefault="00C817A1" w:rsidP="00C817A1">
      <w:pPr>
        <w:jc w:val="both"/>
        <w:rPr>
          <w:rFonts w:cs="Arial"/>
          <w:b/>
          <w:sz w:val="18"/>
          <w:szCs w:val="18"/>
          <w:lang w:val="es-BO"/>
        </w:rPr>
      </w:pPr>
      <w:r w:rsidRPr="009956C4">
        <w:rPr>
          <w:rFonts w:cs="Arial"/>
          <w:sz w:val="18"/>
          <w:szCs w:val="18"/>
          <w:lang w:val="es-BO"/>
        </w:rPr>
        <w:lastRenderedPageBreak/>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4C94D0B3" w14:textId="77777777" w:rsidR="00C817A1" w:rsidRPr="009956C4" w:rsidRDefault="00C817A1" w:rsidP="00C817A1">
      <w:pPr>
        <w:jc w:val="both"/>
        <w:rPr>
          <w:rFonts w:cs="MECOGP+Verdana"/>
          <w:sz w:val="18"/>
          <w:szCs w:val="18"/>
          <w:lang w:val="es-BO"/>
        </w:rPr>
      </w:pPr>
    </w:p>
    <w:p w14:paraId="0417543F" w14:textId="77777777" w:rsidR="00C817A1" w:rsidRPr="009956C4" w:rsidRDefault="00C817A1" w:rsidP="00C817A1">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0E07B9F9" w14:textId="77777777" w:rsidR="00C817A1" w:rsidRPr="009956C4" w:rsidRDefault="00C817A1" w:rsidP="00C817A1">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59764B10" w14:textId="77777777" w:rsidR="00C817A1" w:rsidRPr="009956C4" w:rsidRDefault="00C817A1" w:rsidP="00C817A1">
      <w:pPr>
        <w:autoSpaceDE w:val="0"/>
        <w:autoSpaceDN w:val="0"/>
        <w:adjustRightInd w:val="0"/>
        <w:jc w:val="both"/>
        <w:rPr>
          <w:sz w:val="18"/>
          <w:szCs w:val="18"/>
          <w:lang w:val="es-BO"/>
        </w:rPr>
      </w:pPr>
    </w:p>
    <w:p w14:paraId="2A2A9B33" w14:textId="77777777" w:rsidR="00C817A1" w:rsidRPr="009956C4" w:rsidRDefault="00C817A1" w:rsidP="00C817A1">
      <w:pPr>
        <w:numPr>
          <w:ilvl w:val="0"/>
          <w:numId w:val="30"/>
        </w:numPr>
        <w:jc w:val="both"/>
        <w:rPr>
          <w:rFonts w:cs="Arial"/>
          <w:sz w:val="18"/>
          <w:szCs w:val="18"/>
          <w:lang w:val="es-BO"/>
        </w:rPr>
      </w:pPr>
      <w:r w:rsidRPr="009956C4">
        <w:rPr>
          <w:rFonts w:cs="Arial"/>
          <w:sz w:val="18"/>
          <w:szCs w:val="18"/>
          <w:lang w:val="es-BO"/>
        </w:rPr>
        <w:t xml:space="preserve">Documento Base de Contratación. </w:t>
      </w:r>
    </w:p>
    <w:p w14:paraId="3F90CD11" w14:textId="77777777" w:rsidR="00C817A1" w:rsidRPr="009956C4" w:rsidRDefault="00C817A1" w:rsidP="00C817A1">
      <w:pPr>
        <w:numPr>
          <w:ilvl w:val="0"/>
          <w:numId w:val="30"/>
        </w:numPr>
        <w:jc w:val="both"/>
        <w:rPr>
          <w:rFonts w:cs="Arial"/>
          <w:sz w:val="18"/>
          <w:szCs w:val="18"/>
          <w:lang w:val="es-BO"/>
        </w:rPr>
      </w:pPr>
      <w:r w:rsidRPr="009956C4">
        <w:rPr>
          <w:rFonts w:cs="Arial"/>
          <w:sz w:val="18"/>
          <w:szCs w:val="18"/>
          <w:lang w:val="es-BO"/>
        </w:rPr>
        <w:t>Propuesta Adjudicada.</w:t>
      </w:r>
    </w:p>
    <w:p w14:paraId="3117E157" w14:textId="77777777" w:rsidR="00C817A1" w:rsidRPr="009956C4" w:rsidRDefault="00C817A1" w:rsidP="00C817A1">
      <w:pPr>
        <w:numPr>
          <w:ilvl w:val="0"/>
          <w:numId w:val="30"/>
        </w:numPr>
        <w:jc w:val="both"/>
        <w:rPr>
          <w:rFonts w:cs="Arial"/>
          <w:sz w:val="18"/>
          <w:szCs w:val="18"/>
          <w:lang w:val="es-BO"/>
        </w:rPr>
      </w:pPr>
      <w:r w:rsidRPr="009956C4">
        <w:rPr>
          <w:rFonts w:cs="Arial"/>
          <w:sz w:val="18"/>
          <w:szCs w:val="18"/>
          <w:lang w:val="es-BO"/>
        </w:rPr>
        <w:t>Documento de Adjudicación.</w:t>
      </w:r>
    </w:p>
    <w:p w14:paraId="7C2C8A1D" w14:textId="77777777" w:rsidR="00C817A1" w:rsidRPr="009956C4" w:rsidRDefault="00C817A1" w:rsidP="00C817A1">
      <w:pPr>
        <w:numPr>
          <w:ilvl w:val="0"/>
          <w:numId w:val="30"/>
        </w:numPr>
        <w:jc w:val="both"/>
        <w:rPr>
          <w:rFonts w:cs="Arial"/>
          <w:sz w:val="18"/>
          <w:szCs w:val="18"/>
          <w:lang w:val="es-BO"/>
        </w:rPr>
      </w:pPr>
      <w:r w:rsidRPr="009956C4">
        <w:rPr>
          <w:rFonts w:cs="Arial"/>
          <w:sz w:val="18"/>
          <w:szCs w:val="18"/>
          <w:lang w:val="es-BO"/>
        </w:rPr>
        <w:t>Certificado del RUPE.</w:t>
      </w:r>
    </w:p>
    <w:p w14:paraId="53BB6DA0" w14:textId="77777777" w:rsidR="00C817A1" w:rsidRPr="009956C4" w:rsidRDefault="00C817A1" w:rsidP="00C817A1">
      <w:pPr>
        <w:numPr>
          <w:ilvl w:val="0"/>
          <w:numId w:val="30"/>
        </w:numPr>
        <w:jc w:val="both"/>
        <w:rPr>
          <w:rFonts w:cs="Arial"/>
          <w:sz w:val="18"/>
          <w:szCs w:val="18"/>
          <w:lang w:val="es-BO"/>
        </w:rPr>
      </w:pPr>
      <w:r w:rsidRPr="009956C4">
        <w:rPr>
          <w:rFonts w:cs="Arial"/>
          <w:sz w:val="18"/>
          <w:szCs w:val="18"/>
          <w:lang w:val="es-BO"/>
        </w:rPr>
        <w:t xml:space="preserve">Garantía (s), cuando corresponda. </w:t>
      </w:r>
    </w:p>
    <w:p w14:paraId="58696CF6" w14:textId="77777777" w:rsidR="00C817A1" w:rsidRPr="009956C4" w:rsidRDefault="00C817A1" w:rsidP="00C817A1">
      <w:pPr>
        <w:numPr>
          <w:ilvl w:val="0"/>
          <w:numId w:val="30"/>
        </w:numPr>
        <w:jc w:val="both"/>
        <w:rPr>
          <w:rFonts w:cs="Arial"/>
          <w:sz w:val="18"/>
          <w:szCs w:val="18"/>
          <w:lang w:val="es-BO"/>
        </w:rPr>
      </w:pPr>
      <w:r w:rsidRPr="009956C4">
        <w:rPr>
          <w:rFonts w:cs="Arial"/>
          <w:sz w:val="18"/>
          <w:szCs w:val="18"/>
          <w:lang w:val="es-BO"/>
        </w:rPr>
        <w:t>Documento de Constitución, cuando corresponda.</w:t>
      </w:r>
    </w:p>
    <w:p w14:paraId="5F861167" w14:textId="77777777" w:rsidR="00C817A1" w:rsidRPr="009956C4" w:rsidRDefault="00C817A1" w:rsidP="00C817A1">
      <w:pPr>
        <w:numPr>
          <w:ilvl w:val="0"/>
          <w:numId w:val="30"/>
        </w:numPr>
        <w:jc w:val="both"/>
        <w:rPr>
          <w:rFonts w:cs="Arial"/>
          <w:sz w:val="18"/>
          <w:szCs w:val="18"/>
          <w:lang w:val="es-BO"/>
        </w:rPr>
      </w:pPr>
      <w:r w:rsidRPr="009956C4">
        <w:rPr>
          <w:rFonts w:cs="Arial"/>
          <w:sz w:val="18"/>
          <w:szCs w:val="18"/>
          <w:lang w:val="es-BO"/>
        </w:rPr>
        <w:t>Contrato de Asociación Accidental, cuando corresponda.</w:t>
      </w:r>
    </w:p>
    <w:p w14:paraId="355675CF" w14:textId="77777777" w:rsidR="00C817A1" w:rsidRPr="009956C4" w:rsidRDefault="00C817A1" w:rsidP="00C817A1">
      <w:pPr>
        <w:numPr>
          <w:ilvl w:val="0"/>
          <w:numId w:val="30"/>
        </w:numPr>
        <w:jc w:val="both"/>
        <w:rPr>
          <w:rFonts w:cs="Arial"/>
          <w:sz w:val="18"/>
          <w:szCs w:val="18"/>
          <w:lang w:val="es-BO"/>
        </w:rPr>
      </w:pPr>
      <w:r w:rsidRPr="009956C4">
        <w:rPr>
          <w:rFonts w:cs="Arial"/>
          <w:sz w:val="18"/>
          <w:szCs w:val="18"/>
          <w:lang w:val="es-BO"/>
        </w:rPr>
        <w:t>Poder General del Representante Legal, cuando corresponda.</w:t>
      </w:r>
    </w:p>
    <w:p w14:paraId="50F2546C" w14:textId="77777777" w:rsidR="00C817A1" w:rsidRPr="009956C4" w:rsidRDefault="00C817A1" w:rsidP="00C817A1">
      <w:pPr>
        <w:numPr>
          <w:ilvl w:val="0"/>
          <w:numId w:val="3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7B9DA559" w14:textId="77777777" w:rsidR="00C817A1" w:rsidRPr="009956C4" w:rsidRDefault="00C817A1" w:rsidP="00C817A1">
      <w:pPr>
        <w:jc w:val="both"/>
        <w:rPr>
          <w:rFonts w:cs="MECOGP+Verdana"/>
          <w:b/>
          <w:sz w:val="18"/>
          <w:szCs w:val="18"/>
          <w:lang w:val="es-BO"/>
        </w:rPr>
      </w:pPr>
    </w:p>
    <w:p w14:paraId="69DD39AC" w14:textId="77777777" w:rsidR="00C817A1" w:rsidRPr="009956C4" w:rsidRDefault="00C817A1" w:rsidP="00C817A1">
      <w:pPr>
        <w:jc w:val="both"/>
        <w:rPr>
          <w:rFonts w:cs="MECOGP+Verdana"/>
          <w:b/>
          <w:sz w:val="18"/>
          <w:szCs w:val="18"/>
          <w:lang w:val="es-BO"/>
        </w:rPr>
      </w:pPr>
      <w:r w:rsidRPr="009956C4">
        <w:rPr>
          <w:rFonts w:cs="MECOGP+Verdana"/>
          <w:b/>
          <w:sz w:val="18"/>
          <w:szCs w:val="18"/>
          <w:lang w:val="es-BO"/>
        </w:rPr>
        <w:t>QUINTA.- (OBLIGACIONES DE LAS PARTES)</w:t>
      </w:r>
    </w:p>
    <w:p w14:paraId="66FA5C5D" w14:textId="77777777" w:rsidR="00C817A1" w:rsidRPr="009956C4" w:rsidRDefault="00C817A1" w:rsidP="00C817A1">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2DB656AB" w14:textId="77777777" w:rsidR="00C817A1" w:rsidRPr="009956C4" w:rsidRDefault="00C817A1" w:rsidP="00C817A1">
      <w:pPr>
        <w:jc w:val="both"/>
        <w:rPr>
          <w:rFonts w:cs="MECOGP+Verdana"/>
          <w:sz w:val="18"/>
          <w:szCs w:val="18"/>
          <w:lang w:val="es-BO"/>
        </w:rPr>
      </w:pPr>
    </w:p>
    <w:p w14:paraId="4727B3C4" w14:textId="77777777" w:rsidR="00C817A1" w:rsidRPr="009956C4" w:rsidRDefault="00C817A1" w:rsidP="00C817A1">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9283148" w14:textId="77777777" w:rsidR="00C817A1" w:rsidRPr="009956C4" w:rsidRDefault="00C817A1" w:rsidP="00C817A1">
      <w:pPr>
        <w:jc w:val="both"/>
        <w:rPr>
          <w:rFonts w:cs="MECOGP+Verdana"/>
          <w:sz w:val="18"/>
          <w:szCs w:val="18"/>
          <w:lang w:val="es-BO"/>
        </w:rPr>
      </w:pPr>
    </w:p>
    <w:p w14:paraId="75F77124" w14:textId="77777777" w:rsidR="00C817A1" w:rsidRPr="009956C4" w:rsidRDefault="00C817A1" w:rsidP="00C817A1">
      <w:pPr>
        <w:numPr>
          <w:ilvl w:val="0"/>
          <w:numId w:val="2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30BC780D" w14:textId="77777777" w:rsidR="00C817A1" w:rsidRPr="009956C4" w:rsidRDefault="00C817A1" w:rsidP="00C817A1">
      <w:pPr>
        <w:numPr>
          <w:ilvl w:val="0"/>
          <w:numId w:val="2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49565BDF" w14:textId="77777777" w:rsidR="00C817A1" w:rsidRPr="009956C4" w:rsidRDefault="00C817A1" w:rsidP="00C817A1">
      <w:pPr>
        <w:numPr>
          <w:ilvl w:val="0"/>
          <w:numId w:val="2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10F48FD" w14:textId="77777777" w:rsidR="00C817A1" w:rsidRPr="009956C4" w:rsidRDefault="00C817A1" w:rsidP="00C817A1">
      <w:pPr>
        <w:numPr>
          <w:ilvl w:val="0"/>
          <w:numId w:val="28"/>
        </w:numPr>
        <w:jc w:val="both"/>
        <w:rPr>
          <w:rFonts w:cs="MECOGP+Verdana"/>
          <w:sz w:val="18"/>
          <w:szCs w:val="18"/>
          <w:lang w:val="es-BO"/>
        </w:rPr>
      </w:pPr>
      <w:r w:rsidRPr="009956C4">
        <w:rPr>
          <w:rFonts w:cs="MECOGP+Verdana"/>
          <w:sz w:val="18"/>
          <w:szCs w:val="18"/>
          <w:lang w:val="es-BO"/>
        </w:rPr>
        <w:t>Mantener vigentes las garantías presentadas.</w:t>
      </w:r>
    </w:p>
    <w:p w14:paraId="126FD69F" w14:textId="77777777" w:rsidR="00C817A1" w:rsidRPr="009956C4" w:rsidRDefault="00C817A1" w:rsidP="00C817A1">
      <w:pPr>
        <w:numPr>
          <w:ilvl w:val="0"/>
          <w:numId w:val="2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67895AE4" w14:textId="77777777" w:rsidR="00C817A1" w:rsidRPr="009956C4" w:rsidRDefault="00C817A1" w:rsidP="00C817A1">
      <w:pPr>
        <w:numPr>
          <w:ilvl w:val="0"/>
          <w:numId w:val="28"/>
        </w:numPr>
        <w:jc w:val="both"/>
        <w:rPr>
          <w:rFonts w:cs="MECOGP+Verdana"/>
          <w:sz w:val="18"/>
          <w:szCs w:val="18"/>
          <w:lang w:val="es-BO"/>
        </w:rPr>
      </w:pPr>
      <w:r w:rsidRPr="009956C4">
        <w:rPr>
          <w:rFonts w:cs="MECOGP+Verdana"/>
          <w:sz w:val="18"/>
          <w:szCs w:val="18"/>
          <w:lang w:val="es-BO"/>
        </w:rPr>
        <w:t>Cumplir cada una de las cláusulas del presente contrato.</w:t>
      </w:r>
    </w:p>
    <w:p w14:paraId="1B70C176" w14:textId="77777777" w:rsidR="00C817A1" w:rsidRPr="009956C4" w:rsidRDefault="00C817A1" w:rsidP="00C817A1">
      <w:pPr>
        <w:numPr>
          <w:ilvl w:val="0"/>
          <w:numId w:val="2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FBA7D2B" w14:textId="77777777" w:rsidR="00C817A1" w:rsidRPr="009956C4" w:rsidRDefault="00C817A1" w:rsidP="00C817A1">
      <w:pPr>
        <w:ind w:left="720"/>
        <w:jc w:val="both"/>
        <w:rPr>
          <w:rFonts w:cs="MECOGP+Verdana"/>
          <w:sz w:val="18"/>
          <w:szCs w:val="18"/>
          <w:lang w:val="es-BO"/>
        </w:rPr>
      </w:pPr>
    </w:p>
    <w:p w14:paraId="4060C864" w14:textId="77777777" w:rsidR="00C817A1" w:rsidRPr="009956C4" w:rsidRDefault="00C817A1" w:rsidP="00C817A1">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5BF48223" w14:textId="77777777" w:rsidR="00C817A1" w:rsidRPr="009956C4" w:rsidRDefault="00C817A1" w:rsidP="00C817A1">
      <w:pPr>
        <w:jc w:val="both"/>
        <w:rPr>
          <w:rFonts w:cs="MECOGP+Verdana"/>
          <w:sz w:val="18"/>
          <w:szCs w:val="18"/>
          <w:lang w:val="es-BO"/>
        </w:rPr>
      </w:pPr>
    </w:p>
    <w:p w14:paraId="4E316270" w14:textId="77777777" w:rsidR="00C817A1" w:rsidRPr="009956C4" w:rsidRDefault="00C817A1" w:rsidP="00C817A1">
      <w:pPr>
        <w:numPr>
          <w:ilvl w:val="0"/>
          <w:numId w:val="3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579A47D7" w14:textId="77777777" w:rsidR="00C817A1" w:rsidRPr="009956C4" w:rsidRDefault="00C817A1" w:rsidP="00C817A1">
      <w:pPr>
        <w:numPr>
          <w:ilvl w:val="0"/>
          <w:numId w:val="3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54C2E530" w14:textId="77777777" w:rsidR="00C817A1" w:rsidRPr="009956C4" w:rsidRDefault="00C817A1" w:rsidP="00C817A1">
      <w:pPr>
        <w:numPr>
          <w:ilvl w:val="0"/>
          <w:numId w:val="3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53DF335C" w14:textId="77777777" w:rsidR="00C817A1" w:rsidRPr="009956C4" w:rsidRDefault="00C817A1" w:rsidP="00C817A1">
      <w:pPr>
        <w:numPr>
          <w:ilvl w:val="0"/>
          <w:numId w:val="31"/>
        </w:numPr>
        <w:jc w:val="both"/>
        <w:rPr>
          <w:rFonts w:cs="MECOGP+Verdana"/>
          <w:sz w:val="18"/>
          <w:szCs w:val="18"/>
          <w:lang w:val="es-BO"/>
        </w:rPr>
      </w:pPr>
      <w:r w:rsidRPr="009956C4">
        <w:rPr>
          <w:rFonts w:cs="MECOGP+Verdana"/>
          <w:sz w:val="18"/>
          <w:szCs w:val="18"/>
          <w:lang w:val="es-BO"/>
        </w:rPr>
        <w:t>Cumplir cada una de las cláusulas del presente contrato.</w:t>
      </w:r>
    </w:p>
    <w:p w14:paraId="34C230DB" w14:textId="77777777" w:rsidR="00C817A1" w:rsidRPr="009956C4" w:rsidRDefault="00C817A1" w:rsidP="00C817A1">
      <w:pPr>
        <w:jc w:val="both"/>
        <w:rPr>
          <w:rFonts w:cs="MECOGP+Verdana"/>
          <w:b/>
          <w:sz w:val="18"/>
          <w:szCs w:val="18"/>
          <w:lang w:val="es-BO"/>
        </w:rPr>
      </w:pPr>
    </w:p>
    <w:p w14:paraId="18D912A2" w14:textId="77777777" w:rsidR="00C817A1" w:rsidRPr="009956C4" w:rsidRDefault="00C817A1" w:rsidP="00C817A1">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5AAC98DB" w14:textId="77777777" w:rsidR="00C817A1" w:rsidRPr="009956C4" w:rsidRDefault="00C817A1" w:rsidP="00C817A1">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2A70F8C1" w14:textId="77777777" w:rsidR="00C817A1" w:rsidRPr="009956C4" w:rsidRDefault="00C817A1" w:rsidP="00C817A1">
      <w:pPr>
        <w:autoSpaceDE w:val="0"/>
        <w:autoSpaceDN w:val="0"/>
        <w:adjustRightInd w:val="0"/>
        <w:jc w:val="both"/>
        <w:rPr>
          <w:b/>
          <w:sz w:val="18"/>
          <w:szCs w:val="18"/>
          <w:lang w:val="es-BO"/>
        </w:rPr>
      </w:pPr>
    </w:p>
    <w:p w14:paraId="4B03CCDE" w14:textId="77777777" w:rsidR="00C817A1" w:rsidRPr="009956C4" w:rsidRDefault="00C817A1" w:rsidP="00C817A1">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6BD748CC" w14:textId="77777777" w:rsidR="00C817A1" w:rsidRPr="009956C4" w:rsidRDefault="00C817A1" w:rsidP="00C817A1">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D10A662" w14:textId="77777777" w:rsidR="00C817A1" w:rsidRPr="009956C4" w:rsidRDefault="00C817A1" w:rsidP="00C817A1">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 xml:space="preserve">Nº </w:t>
      </w:r>
      <w:r w:rsidRPr="009956C4">
        <w:rPr>
          <w:rFonts w:cs="Arial"/>
          <w:sz w:val="18"/>
          <w:szCs w:val="18"/>
          <w:lang w:val="es-BO"/>
        </w:rPr>
        <w:lastRenderedPageBreak/>
        <w:t>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42CBC336" w14:textId="77777777" w:rsidR="00C817A1" w:rsidRPr="009956C4" w:rsidRDefault="00C817A1" w:rsidP="00C817A1">
      <w:pPr>
        <w:jc w:val="both"/>
        <w:rPr>
          <w:rFonts w:cs="Arial"/>
          <w:sz w:val="18"/>
          <w:szCs w:val="18"/>
          <w:lang w:val="es-BO"/>
        </w:rPr>
      </w:pPr>
    </w:p>
    <w:p w14:paraId="1E0CBEA5"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69FA731D" w14:textId="77777777" w:rsidR="00C817A1" w:rsidRPr="009956C4" w:rsidRDefault="00C817A1" w:rsidP="00C817A1">
      <w:pPr>
        <w:jc w:val="both"/>
        <w:rPr>
          <w:rFonts w:cs="Arial"/>
          <w:sz w:val="18"/>
          <w:szCs w:val="18"/>
          <w:lang w:val="es-BO"/>
        </w:rPr>
      </w:pPr>
    </w:p>
    <w:p w14:paraId="481F220F"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6D6A8352" w14:textId="77777777" w:rsidR="00C817A1" w:rsidRPr="009956C4" w:rsidRDefault="00C817A1" w:rsidP="00C817A1">
      <w:pPr>
        <w:jc w:val="both"/>
        <w:rPr>
          <w:rFonts w:cs="Arial"/>
          <w:sz w:val="18"/>
          <w:szCs w:val="18"/>
          <w:lang w:val="es-BO"/>
        </w:rPr>
      </w:pPr>
    </w:p>
    <w:p w14:paraId="2A3CD3E1"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7A993893" w14:textId="77777777" w:rsidR="00C817A1" w:rsidRPr="009956C4" w:rsidRDefault="00C817A1" w:rsidP="00C817A1">
      <w:pPr>
        <w:jc w:val="both"/>
        <w:rPr>
          <w:rFonts w:cs="Arial"/>
          <w:sz w:val="18"/>
          <w:szCs w:val="18"/>
          <w:lang w:val="es-BO"/>
        </w:rPr>
      </w:pPr>
    </w:p>
    <w:p w14:paraId="631C5770" w14:textId="77777777" w:rsidR="00C817A1" w:rsidRPr="009956C4" w:rsidRDefault="00C817A1" w:rsidP="00C817A1">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1533D14" w14:textId="77777777" w:rsidR="00C817A1" w:rsidRPr="009956C4" w:rsidRDefault="00C817A1" w:rsidP="00C817A1">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al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015AF67F" w14:textId="77777777" w:rsidR="00C817A1" w:rsidRPr="009956C4" w:rsidRDefault="00C817A1" w:rsidP="00C817A1">
      <w:pPr>
        <w:jc w:val="both"/>
        <w:rPr>
          <w:sz w:val="18"/>
          <w:szCs w:val="18"/>
          <w:lang w:val="es-BO"/>
        </w:rPr>
      </w:pPr>
    </w:p>
    <w:p w14:paraId="19AF0B87" w14:textId="77777777" w:rsidR="00C817A1" w:rsidRPr="009956C4" w:rsidRDefault="00C817A1" w:rsidP="00C817A1">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6B5A0605" w14:textId="77777777" w:rsidR="00C817A1" w:rsidRPr="009956C4" w:rsidRDefault="00C817A1" w:rsidP="00C817A1">
      <w:pPr>
        <w:jc w:val="both"/>
        <w:rPr>
          <w:sz w:val="18"/>
          <w:szCs w:val="18"/>
          <w:lang w:val="es-BO"/>
        </w:rPr>
      </w:pPr>
    </w:p>
    <w:p w14:paraId="77A5DA32" w14:textId="77777777" w:rsidR="00C817A1" w:rsidRPr="009956C4" w:rsidRDefault="00C817A1" w:rsidP="00C817A1">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30B0B9A9" w14:textId="77777777" w:rsidR="00C817A1" w:rsidRPr="009956C4" w:rsidRDefault="00C817A1" w:rsidP="00C817A1">
      <w:pPr>
        <w:jc w:val="both"/>
        <w:rPr>
          <w:sz w:val="18"/>
          <w:szCs w:val="18"/>
          <w:lang w:val="es-BO"/>
        </w:rPr>
      </w:pPr>
    </w:p>
    <w:p w14:paraId="06CF47DD" w14:textId="77777777" w:rsidR="00C817A1" w:rsidRPr="009956C4" w:rsidRDefault="00C817A1" w:rsidP="00C817A1">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6FD" w14:textId="77777777" w:rsidR="00C817A1" w:rsidRPr="009956C4" w:rsidRDefault="00C817A1" w:rsidP="00C817A1">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0216079" w14:textId="77777777" w:rsidR="00C817A1" w:rsidRPr="009956C4" w:rsidRDefault="00C817A1" w:rsidP="00C817A1">
      <w:pPr>
        <w:jc w:val="both"/>
        <w:rPr>
          <w:b/>
          <w:sz w:val="18"/>
          <w:szCs w:val="18"/>
          <w:lang w:val="es-BO"/>
        </w:rPr>
      </w:pPr>
    </w:p>
    <w:p w14:paraId="3B7EBF66" w14:textId="77777777" w:rsidR="00C817A1" w:rsidRPr="009956C4" w:rsidRDefault="00C817A1" w:rsidP="00C817A1">
      <w:pPr>
        <w:pStyle w:val="Prrafodelista"/>
        <w:numPr>
          <w:ilvl w:val="0"/>
          <w:numId w:val="3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 xml:space="preserve">(Por ejemplo, de establecerse un avance en la provisión de BIENES del 80%, el PROVEEDOR podrá solicitar el cambio de la </w:t>
      </w:r>
      <w:r w:rsidRPr="009956C4">
        <w:rPr>
          <w:rFonts w:ascii="Verdana" w:hAnsi="Verdana"/>
          <w:b/>
          <w:i/>
          <w:sz w:val="18"/>
          <w:szCs w:val="18"/>
          <w:lang w:val="es-BO"/>
        </w:rPr>
        <w:lastRenderedPageBreak/>
        <w:t>Garantía de Cumplimiento de Contrato por un 7% o un 3.5% del 20% del monto del contrato que falta por proveer)</w:t>
      </w:r>
    </w:p>
    <w:p w14:paraId="088183CD" w14:textId="77777777" w:rsidR="00C817A1" w:rsidRPr="009956C4" w:rsidRDefault="00C817A1" w:rsidP="00C817A1">
      <w:pPr>
        <w:pStyle w:val="Prrafodelista"/>
        <w:numPr>
          <w:ilvl w:val="0"/>
          <w:numId w:val="3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6BA9F77B" w14:textId="77777777" w:rsidR="00C817A1" w:rsidRPr="009956C4" w:rsidRDefault="00C817A1" w:rsidP="00C817A1">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28829BC" w14:textId="77777777" w:rsidR="00C817A1" w:rsidRPr="009956C4" w:rsidRDefault="00C817A1" w:rsidP="00C817A1">
      <w:pPr>
        <w:jc w:val="both"/>
        <w:rPr>
          <w:rFonts w:cs="Arial"/>
          <w:sz w:val="18"/>
          <w:szCs w:val="18"/>
          <w:lang w:val="es-BO"/>
        </w:rPr>
      </w:pPr>
    </w:p>
    <w:p w14:paraId="6CB5FB78" w14:textId="77777777" w:rsidR="00C817A1" w:rsidRPr="009956C4" w:rsidRDefault="00C817A1" w:rsidP="00C817A1">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1C7D1345" w14:textId="77777777" w:rsidR="00C817A1" w:rsidRPr="009956C4" w:rsidRDefault="00C817A1" w:rsidP="00C817A1">
      <w:pPr>
        <w:jc w:val="both"/>
        <w:rPr>
          <w:rFonts w:cs="Arial"/>
          <w:b/>
          <w:sz w:val="18"/>
          <w:szCs w:val="18"/>
          <w:lang w:val="es-BO"/>
        </w:rPr>
      </w:pPr>
      <w:r w:rsidRPr="009956C4">
        <w:rPr>
          <w:rFonts w:cs="Arial"/>
          <w:b/>
          <w:sz w:val="18"/>
          <w:szCs w:val="18"/>
          <w:lang w:val="es-BO"/>
        </w:rPr>
        <w:t>SÉPTIMA.- (RETENCIONES POR PAGOS PARCIALES)</w:t>
      </w:r>
    </w:p>
    <w:p w14:paraId="05590E78" w14:textId="77777777" w:rsidR="00C817A1" w:rsidRPr="009956C4" w:rsidRDefault="00C817A1" w:rsidP="00C817A1">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448CC140" w14:textId="77777777" w:rsidR="00C817A1" w:rsidRPr="009956C4" w:rsidRDefault="00C817A1" w:rsidP="00C817A1">
      <w:pPr>
        <w:jc w:val="both"/>
        <w:rPr>
          <w:rFonts w:cs="Arial"/>
          <w:sz w:val="18"/>
          <w:szCs w:val="18"/>
          <w:lang w:val="es-BO"/>
        </w:rPr>
      </w:pPr>
    </w:p>
    <w:p w14:paraId="66DE7BCE"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00407996" w14:textId="77777777" w:rsidR="00C817A1" w:rsidRPr="009956C4" w:rsidRDefault="00C817A1" w:rsidP="00C817A1">
      <w:pPr>
        <w:jc w:val="both"/>
        <w:rPr>
          <w:rFonts w:cs="Arial"/>
          <w:sz w:val="18"/>
          <w:szCs w:val="18"/>
          <w:lang w:val="es-BO"/>
        </w:rPr>
      </w:pPr>
    </w:p>
    <w:p w14:paraId="44852A9C"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3C08893" w14:textId="77777777" w:rsidR="00C817A1" w:rsidRPr="009956C4" w:rsidRDefault="00C817A1" w:rsidP="00C817A1">
      <w:pPr>
        <w:jc w:val="both"/>
        <w:rPr>
          <w:sz w:val="18"/>
          <w:szCs w:val="18"/>
          <w:lang w:val="es-BO"/>
        </w:rPr>
      </w:pPr>
    </w:p>
    <w:p w14:paraId="4C4458D3" w14:textId="77777777" w:rsidR="00C817A1" w:rsidRPr="009956C4" w:rsidRDefault="00C817A1" w:rsidP="00C817A1">
      <w:pPr>
        <w:pStyle w:val="CM2"/>
        <w:jc w:val="both"/>
        <w:rPr>
          <w:rFonts w:cs="Arial"/>
          <w:sz w:val="18"/>
          <w:szCs w:val="18"/>
          <w:lang w:val="es-BO"/>
        </w:rPr>
      </w:pPr>
      <w:r w:rsidRPr="009956C4">
        <w:rPr>
          <w:rFonts w:ascii="Verdana" w:hAnsi="Verdana" w:cs="Verdana"/>
          <w:b/>
          <w:sz w:val="18"/>
          <w:szCs w:val="18"/>
          <w:lang w:val="es-BO"/>
        </w:rPr>
        <w:t>OCTAVA.- (ANTICIPO)</w:t>
      </w:r>
      <w:r>
        <w:rPr>
          <w:rFonts w:ascii="Verdana" w:hAnsi="Verdana" w:cs="Verdana"/>
          <w:b/>
          <w:sz w:val="18"/>
          <w:szCs w:val="18"/>
          <w:lang w:val="es-BO"/>
        </w:rPr>
        <w:t xml:space="preserve"> </w:t>
      </w:r>
      <w:r w:rsidRPr="009956C4">
        <w:rPr>
          <w:rFonts w:cs="Arial"/>
          <w:b/>
          <w:i/>
          <w:iCs/>
          <w:sz w:val="18"/>
          <w:szCs w:val="18"/>
          <w:lang w:val="es-BO"/>
        </w:rPr>
        <w:t>“En el presente contrato no se otorgará anticipo.”</w:t>
      </w:r>
    </w:p>
    <w:p w14:paraId="7510864B" w14:textId="77777777" w:rsidR="00C817A1" w:rsidRPr="009956C4" w:rsidRDefault="00C817A1" w:rsidP="00C817A1">
      <w:pPr>
        <w:jc w:val="both"/>
        <w:rPr>
          <w:rFonts w:cs="Arial"/>
          <w:sz w:val="18"/>
          <w:szCs w:val="18"/>
          <w:lang w:val="es-BO"/>
        </w:rPr>
      </w:pPr>
    </w:p>
    <w:p w14:paraId="15FCDDD0" w14:textId="77777777" w:rsidR="00C817A1" w:rsidRPr="009956C4" w:rsidRDefault="00C817A1" w:rsidP="00C817A1">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r w:rsidRPr="009956C4">
        <w:rPr>
          <w:rFonts w:cs="Arial"/>
          <w:b/>
          <w:i/>
          <w:iCs/>
          <w:sz w:val="18"/>
          <w:szCs w:val="18"/>
          <w:lang w:val="es-BO"/>
        </w:rPr>
        <w:t>“El presente contrato no considera garantía de Funcionamiento de Maquinaria y/o Equipo.”</w:t>
      </w:r>
    </w:p>
    <w:p w14:paraId="20D64410" w14:textId="77777777" w:rsidR="00C817A1" w:rsidRPr="009956C4" w:rsidRDefault="00C817A1" w:rsidP="00C817A1">
      <w:pPr>
        <w:jc w:val="both"/>
        <w:rPr>
          <w:rFonts w:cs="Arial"/>
          <w:b/>
          <w:sz w:val="18"/>
          <w:szCs w:val="18"/>
          <w:lang w:val="es-BO"/>
        </w:rPr>
      </w:pPr>
    </w:p>
    <w:p w14:paraId="56FDE8F0" w14:textId="77777777" w:rsidR="00C817A1" w:rsidRPr="009956C4" w:rsidRDefault="00C817A1" w:rsidP="00C817A1">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65DE11D5" w14:textId="77777777" w:rsidR="00C817A1" w:rsidRPr="009956C4" w:rsidRDefault="00C817A1" w:rsidP="00C817A1">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135EFFA2" w14:textId="77777777" w:rsidR="00C817A1" w:rsidRPr="009956C4" w:rsidRDefault="00C817A1" w:rsidP="00C817A1">
      <w:pPr>
        <w:jc w:val="both"/>
        <w:rPr>
          <w:rFonts w:cs="Arial"/>
          <w:b/>
          <w:i/>
          <w:sz w:val="18"/>
          <w:szCs w:val="18"/>
          <w:lang w:val="es-BO"/>
        </w:rPr>
      </w:pPr>
    </w:p>
    <w:p w14:paraId="3E81A8DE" w14:textId="77777777" w:rsidR="00C817A1" w:rsidRPr="009956C4" w:rsidRDefault="00C817A1" w:rsidP="00C817A1">
      <w:pPr>
        <w:jc w:val="both"/>
        <w:rPr>
          <w:rFonts w:cs="Arial"/>
          <w:b/>
          <w:i/>
          <w:sz w:val="18"/>
          <w:szCs w:val="18"/>
          <w:lang w:val="es-BO"/>
        </w:rPr>
      </w:pPr>
      <w:r w:rsidRPr="009956C4">
        <w:rPr>
          <w:rFonts w:cs="Arial"/>
          <w:b/>
          <w:i/>
          <w:sz w:val="18"/>
          <w:szCs w:val="18"/>
          <w:lang w:val="es-BO"/>
        </w:rPr>
        <w:t>(Opción 1 en caso de BIENES con una sola entrega)</w:t>
      </w:r>
    </w:p>
    <w:p w14:paraId="0F381D46" w14:textId="77777777" w:rsidR="00C817A1" w:rsidRPr="009956C4" w:rsidRDefault="00C817A1" w:rsidP="00C817A1">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6C7CAFC" w14:textId="77777777" w:rsidR="00C817A1" w:rsidRPr="009956C4" w:rsidRDefault="00C817A1" w:rsidP="00C817A1">
      <w:pPr>
        <w:jc w:val="both"/>
        <w:rPr>
          <w:rFonts w:cs="Arial"/>
          <w:i/>
          <w:sz w:val="18"/>
          <w:szCs w:val="18"/>
          <w:lang w:val="es-BO"/>
        </w:rPr>
      </w:pPr>
    </w:p>
    <w:p w14:paraId="69C32D77" w14:textId="77777777" w:rsidR="00C817A1" w:rsidRPr="009956C4" w:rsidRDefault="00C817A1" w:rsidP="00C817A1">
      <w:pPr>
        <w:jc w:val="both"/>
        <w:rPr>
          <w:rFonts w:cs="Arial"/>
          <w:b/>
          <w:i/>
          <w:sz w:val="18"/>
          <w:szCs w:val="18"/>
          <w:lang w:val="es-BO"/>
        </w:rPr>
      </w:pPr>
      <w:r w:rsidRPr="009956C4">
        <w:rPr>
          <w:rFonts w:cs="Arial"/>
          <w:b/>
          <w:i/>
          <w:sz w:val="18"/>
          <w:szCs w:val="18"/>
          <w:lang w:val="es-BO"/>
        </w:rPr>
        <w:t>(Opción 2 en caso de BIENES con más de una entrega)</w:t>
      </w:r>
    </w:p>
    <w:p w14:paraId="7FB41B19"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3B808B5D" w14:textId="77777777" w:rsidR="00C817A1" w:rsidRPr="009956C4" w:rsidRDefault="00C817A1" w:rsidP="00C817A1">
      <w:pPr>
        <w:jc w:val="both"/>
        <w:rPr>
          <w:rFonts w:cs="Arial"/>
          <w:sz w:val="18"/>
          <w:szCs w:val="18"/>
          <w:lang w:val="es-BO"/>
        </w:rPr>
      </w:pPr>
    </w:p>
    <w:p w14:paraId="4D6F3D3C" w14:textId="77777777" w:rsidR="00C817A1" w:rsidRPr="009956C4" w:rsidRDefault="00C817A1" w:rsidP="00C817A1">
      <w:pPr>
        <w:jc w:val="both"/>
        <w:rPr>
          <w:rFonts w:cs="Arial"/>
          <w:sz w:val="18"/>
          <w:szCs w:val="18"/>
          <w:lang w:val="es-BO"/>
        </w:rPr>
      </w:pPr>
      <w:r w:rsidRPr="009956C4">
        <w:rPr>
          <w:rFonts w:cs="Arial"/>
          <w:sz w:val="18"/>
          <w:szCs w:val="18"/>
          <w:lang w:val="es-BO"/>
        </w:rPr>
        <w:t>Los plazos señalados en el cronograma de entregas, se computaran independientes uno del otro.</w:t>
      </w:r>
    </w:p>
    <w:p w14:paraId="3F8D0774" w14:textId="77777777" w:rsidR="00C817A1" w:rsidRPr="009956C4" w:rsidRDefault="00C817A1" w:rsidP="00C817A1">
      <w:pPr>
        <w:jc w:val="both"/>
        <w:rPr>
          <w:rFonts w:cs="Arial"/>
          <w:sz w:val="18"/>
          <w:szCs w:val="18"/>
          <w:lang w:val="es-BO"/>
        </w:rPr>
      </w:pPr>
    </w:p>
    <w:p w14:paraId="2063D31F" w14:textId="77777777" w:rsidR="00C817A1" w:rsidRPr="009956C4" w:rsidRDefault="00C817A1" w:rsidP="00C817A1">
      <w:pPr>
        <w:jc w:val="both"/>
        <w:rPr>
          <w:rFonts w:cs="Arial"/>
          <w:sz w:val="18"/>
          <w:szCs w:val="18"/>
          <w:lang w:val="es-BO"/>
        </w:rPr>
      </w:pPr>
      <w:r w:rsidRPr="009956C4">
        <w:rPr>
          <w:rFonts w:cs="Arial"/>
          <w:b/>
          <w:i/>
          <w:sz w:val="18"/>
          <w:szCs w:val="18"/>
          <w:lang w:val="es-BO"/>
        </w:rPr>
        <w:t>(Opción 3 en caso de BIENES de provisión continua)</w:t>
      </w:r>
    </w:p>
    <w:p w14:paraId="30A707E8"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2E7193D" w14:textId="77777777" w:rsidR="00C817A1" w:rsidRPr="009956C4" w:rsidRDefault="00C817A1" w:rsidP="00C817A1">
      <w:pPr>
        <w:jc w:val="both"/>
        <w:rPr>
          <w:rFonts w:cs="Arial"/>
          <w:sz w:val="18"/>
          <w:szCs w:val="18"/>
          <w:lang w:val="es-BO"/>
        </w:rPr>
      </w:pPr>
    </w:p>
    <w:p w14:paraId="46BFF75A" w14:textId="77777777" w:rsidR="00C817A1" w:rsidRPr="009956C4" w:rsidRDefault="00C817A1" w:rsidP="00C817A1">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4D810865" w14:textId="77777777" w:rsidR="00C817A1" w:rsidRPr="009956C4" w:rsidRDefault="00C817A1" w:rsidP="00C817A1">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6A2BD638" w14:textId="77777777" w:rsidR="00C817A1" w:rsidRPr="009956C4" w:rsidRDefault="00C817A1" w:rsidP="00C817A1">
      <w:pPr>
        <w:numPr>
          <w:ilvl w:val="0"/>
          <w:numId w:val="3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EC5FFC8" w14:textId="77777777" w:rsidR="00C817A1" w:rsidRPr="009956C4" w:rsidRDefault="00C817A1" w:rsidP="00C817A1">
      <w:pPr>
        <w:numPr>
          <w:ilvl w:val="0"/>
          <w:numId w:val="3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7CF26289" w14:textId="77777777" w:rsidR="00C817A1" w:rsidRPr="009956C4" w:rsidRDefault="00C817A1" w:rsidP="00C817A1">
      <w:pPr>
        <w:numPr>
          <w:ilvl w:val="0"/>
          <w:numId w:val="36"/>
        </w:numPr>
        <w:jc w:val="both"/>
        <w:rPr>
          <w:rFonts w:cs="Arial"/>
          <w:i/>
          <w:sz w:val="18"/>
          <w:szCs w:val="18"/>
          <w:lang w:val="es-BO"/>
        </w:rPr>
      </w:pPr>
      <w:r w:rsidRPr="009956C4">
        <w:rPr>
          <w:rFonts w:cs="Arial"/>
          <w:sz w:val="18"/>
          <w:szCs w:val="18"/>
          <w:lang w:val="es-BO"/>
        </w:rPr>
        <w:lastRenderedPageBreak/>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9BB1B86" w14:textId="77777777" w:rsidR="00C817A1" w:rsidRPr="009956C4" w:rsidRDefault="00C817A1" w:rsidP="00C817A1">
      <w:pPr>
        <w:jc w:val="both"/>
        <w:rPr>
          <w:rFonts w:cs="Arial"/>
          <w:sz w:val="18"/>
          <w:szCs w:val="18"/>
          <w:lang w:val="es-BO"/>
        </w:rPr>
      </w:pPr>
    </w:p>
    <w:p w14:paraId="1A1BEA54"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3BF95BBA" w14:textId="77777777" w:rsidR="00C817A1" w:rsidRPr="009956C4" w:rsidRDefault="00C817A1" w:rsidP="00C817A1">
      <w:pPr>
        <w:jc w:val="both"/>
        <w:rPr>
          <w:rFonts w:cs="Arial"/>
          <w:sz w:val="18"/>
          <w:szCs w:val="18"/>
          <w:lang w:val="es-BO"/>
        </w:rPr>
      </w:pPr>
    </w:p>
    <w:p w14:paraId="6840C5C9" w14:textId="77777777" w:rsidR="00C817A1" w:rsidRPr="009956C4" w:rsidRDefault="00C817A1" w:rsidP="00C817A1">
      <w:pPr>
        <w:numPr>
          <w:ilvl w:val="1"/>
          <w:numId w:val="3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17F09A58" w14:textId="77777777" w:rsidR="00C817A1" w:rsidRPr="009956C4" w:rsidRDefault="00C817A1" w:rsidP="00C817A1">
      <w:pPr>
        <w:numPr>
          <w:ilvl w:val="1"/>
          <w:numId w:val="3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045DF225" w14:textId="77777777" w:rsidR="00C817A1" w:rsidRPr="009956C4" w:rsidRDefault="00C817A1" w:rsidP="00C817A1">
      <w:pPr>
        <w:jc w:val="both"/>
        <w:rPr>
          <w:sz w:val="18"/>
          <w:szCs w:val="18"/>
          <w:lang w:val="es-BO"/>
        </w:rPr>
      </w:pPr>
    </w:p>
    <w:p w14:paraId="231F368E" w14:textId="77777777" w:rsidR="00C817A1" w:rsidRPr="009956C4" w:rsidRDefault="00C817A1" w:rsidP="00C817A1">
      <w:pPr>
        <w:jc w:val="both"/>
        <w:rPr>
          <w:rFonts w:cs="Arial"/>
          <w:b/>
          <w:sz w:val="18"/>
          <w:szCs w:val="18"/>
          <w:lang w:val="es-BO"/>
        </w:rPr>
      </w:pPr>
      <w:r w:rsidRPr="009956C4">
        <w:rPr>
          <w:rFonts w:cs="Arial"/>
          <w:b/>
          <w:sz w:val="18"/>
          <w:szCs w:val="18"/>
          <w:lang w:val="es-BO"/>
        </w:rPr>
        <w:t xml:space="preserve">DÉCIMA PRIMERA.- (LUGAR DE ENTREGA)                                                                                                                                                                                                                                                       </w:t>
      </w:r>
    </w:p>
    <w:p w14:paraId="7F7CB981"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6EE5747C" w14:textId="77777777" w:rsidR="00C817A1" w:rsidRPr="009956C4" w:rsidRDefault="00C817A1" w:rsidP="00C817A1">
      <w:pPr>
        <w:jc w:val="both"/>
        <w:rPr>
          <w:rFonts w:cs="Arial"/>
          <w:sz w:val="18"/>
          <w:szCs w:val="18"/>
          <w:lang w:val="es-BO"/>
        </w:rPr>
      </w:pPr>
    </w:p>
    <w:p w14:paraId="73B2A52A" w14:textId="77777777" w:rsidR="00C817A1" w:rsidRPr="009956C4" w:rsidRDefault="00C817A1" w:rsidP="00C817A1">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277740A8" w14:textId="77777777" w:rsidR="00C817A1" w:rsidRPr="009956C4" w:rsidRDefault="00C817A1" w:rsidP="00C817A1">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_______________</w:t>
      </w:r>
      <w:r w:rsidRPr="009956C4">
        <w:rPr>
          <w:rFonts w:ascii="Verdana" w:hAnsi="Verdana" w:cs="MEEEJA+Verdana"/>
          <w:b/>
          <w:i/>
          <w:sz w:val="18"/>
          <w:szCs w:val="18"/>
          <w:lang w:val="es-BO"/>
        </w:rPr>
        <w:t xml:space="preserve"> (registrar en forma numeral y literal el monto del contrato en bolivianos)</w:t>
      </w:r>
      <w:r w:rsidRPr="009956C4">
        <w:rPr>
          <w:rFonts w:ascii="Verdana" w:hAnsi="Verdana" w:cs="MEEEJA+Verdana"/>
          <w:b/>
          <w:sz w:val="18"/>
          <w:szCs w:val="18"/>
          <w:lang w:val="es-BO"/>
        </w:rPr>
        <w:t>.</w:t>
      </w:r>
    </w:p>
    <w:p w14:paraId="24F84560" w14:textId="77777777" w:rsidR="00C817A1" w:rsidRPr="009956C4" w:rsidRDefault="00C817A1" w:rsidP="00C817A1">
      <w:pPr>
        <w:jc w:val="both"/>
        <w:rPr>
          <w:rFonts w:cs="Arial"/>
          <w:b/>
          <w:i/>
          <w:sz w:val="18"/>
          <w:szCs w:val="18"/>
          <w:lang w:val="es-BO"/>
        </w:rPr>
      </w:pPr>
      <w:r w:rsidRPr="009956C4">
        <w:rPr>
          <w:rFonts w:cs="Arial"/>
          <w:b/>
          <w:i/>
          <w:sz w:val="18"/>
          <w:szCs w:val="18"/>
          <w:lang w:val="es-BO"/>
        </w:rPr>
        <w:t>(Elegir una de las siguientes modalidades de pago conforme)</w:t>
      </w:r>
    </w:p>
    <w:p w14:paraId="638A2D45" w14:textId="77777777" w:rsidR="00C817A1" w:rsidRPr="009956C4" w:rsidRDefault="00C817A1" w:rsidP="00C817A1">
      <w:pPr>
        <w:jc w:val="both"/>
        <w:rPr>
          <w:rFonts w:cs="Arial"/>
          <w:b/>
          <w:i/>
          <w:sz w:val="18"/>
          <w:szCs w:val="18"/>
          <w:lang w:val="es-BO"/>
        </w:rPr>
      </w:pPr>
    </w:p>
    <w:p w14:paraId="46F78F26" w14:textId="77777777" w:rsidR="00C817A1" w:rsidRPr="009956C4" w:rsidRDefault="00C817A1" w:rsidP="00C817A1">
      <w:pPr>
        <w:pStyle w:val="Prrafodelista"/>
        <w:numPr>
          <w:ilvl w:val="0"/>
          <w:numId w:val="4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223B91E7" w14:textId="77777777" w:rsidR="00C817A1" w:rsidRPr="009956C4" w:rsidRDefault="00C817A1" w:rsidP="00C817A1">
      <w:pPr>
        <w:pStyle w:val="Prrafodelista"/>
        <w:jc w:val="both"/>
        <w:rPr>
          <w:rFonts w:ascii="Verdana" w:hAnsi="Verdana" w:cs="Arial"/>
          <w:b/>
          <w:sz w:val="18"/>
          <w:szCs w:val="18"/>
          <w:lang w:val="es-BO"/>
        </w:rPr>
      </w:pPr>
    </w:p>
    <w:p w14:paraId="62591060" w14:textId="77777777" w:rsidR="00C817A1" w:rsidRPr="009956C4" w:rsidRDefault="00C817A1" w:rsidP="00C817A1">
      <w:pPr>
        <w:pStyle w:val="Prrafodelista"/>
        <w:numPr>
          <w:ilvl w:val="0"/>
          <w:numId w:val="4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0DD61B54" w14:textId="77777777" w:rsidR="00C817A1" w:rsidRPr="009956C4" w:rsidRDefault="00C817A1" w:rsidP="00C817A1">
      <w:pPr>
        <w:ind w:left="993"/>
        <w:jc w:val="both"/>
        <w:rPr>
          <w:rFonts w:cs="Arial"/>
          <w:b/>
          <w:i/>
          <w:sz w:val="18"/>
          <w:szCs w:val="18"/>
          <w:lang w:val="es-BO"/>
        </w:rPr>
      </w:pPr>
    </w:p>
    <w:p w14:paraId="69E320EE" w14:textId="77777777" w:rsidR="00C817A1" w:rsidRPr="009956C4" w:rsidRDefault="00C817A1" w:rsidP="00C817A1">
      <w:pPr>
        <w:pStyle w:val="Prrafodelista"/>
        <w:jc w:val="both"/>
        <w:rPr>
          <w:rFonts w:ascii="Verdana" w:hAnsi="Verdana" w:cs="Arial"/>
          <w:b/>
          <w:sz w:val="18"/>
          <w:szCs w:val="18"/>
          <w:lang w:val="es-BO"/>
        </w:rPr>
      </w:pPr>
      <w:r w:rsidRPr="009956C4">
        <w:rPr>
          <w:rFonts w:ascii="Verdana" w:hAnsi="Verdana" w:cs="Arial"/>
          <w:sz w:val="18"/>
          <w:szCs w:val="18"/>
          <w:lang w:val="es-BO"/>
        </w:rPr>
        <w:t xml:space="preserve">Los pagos de estos montos se realizarán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9734C3D" w14:textId="77777777" w:rsidR="00C817A1" w:rsidRPr="009956C4" w:rsidRDefault="00C817A1" w:rsidP="00C817A1">
      <w:pPr>
        <w:ind w:left="993"/>
        <w:jc w:val="both"/>
        <w:rPr>
          <w:rFonts w:cs="Arial"/>
          <w:i/>
          <w:sz w:val="18"/>
          <w:szCs w:val="18"/>
          <w:lang w:val="es-BO"/>
        </w:rPr>
      </w:pPr>
    </w:p>
    <w:p w14:paraId="67408AB6" w14:textId="77777777" w:rsidR="00C817A1" w:rsidRPr="009956C4" w:rsidRDefault="00C817A1" w:rsidP="00C817A1">
      <w:pPr>
        <w:pStyle w:val="Prrafodelista"/>
        <w:numPr>
          <w:ilvl w:val="0"/>
          <w:numId w:val="4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32165E0E" w14:textId="77777777" w:rsidR="00C817A1" w:rsidRPr="009956C4" w:rsidRDefault="00C817A1" w:rsidP="00C817A1">
      <w:pPr>
        <w:pStyle w:val="Prrafodelista"/>
        <w:jc w:val="both"/>
        <w:rPr>
          <w:rFonts w:ascii="Verdana" w:hAnsi="Verdana" w:cs="Arial"/>
          <w:sz w:val="18"/>
          <w:szCs w:val="18"/>
          <w:lang w:val="es-BO"/>
        </w:rPr>
      </w:pPr>
    </w:p>
    <w:p w14:paraId="1F23152E" w14:textId="77777777" w:rsidR="00C817A1" w:rsidRPr="009956C4" w:rsidRDefault="00C817A1" w:rsidP="00C817A1">
      <w:pPr>
        <w:pStyle w:val="Prrafodelista"/>
        <w:jc w:val="both"/>
        <w:rPr>
          <w:rFonts w:ascii="Verdana" w:hAnsi="Verdana" w:cs="Arial"/>
          <w:sz w:val="18"/>
          <w:szCs w:val="18"/>
          <w:lang w:val="es-BO"/>
        </w:rPr>
      </w:pPr>
      <w:r w:rsidRPr="009956C4">
        <w:rPr>
          <w:rFonts w:ascii="Verdana" w:hAnsi="Verdana" w:cs="Arial"/>
          <w:sz w:val="18"/>
          <w:szCs w:val="18"/>
          <w:lang w:val="es-BO"/>
        </w:rPr>
        <w:t xml:space="preserve">Los pagos de estos montos se realizarán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1FF0543D" w14:textId="77777777" w:rsidR="00C817A1" w:rsidRPr="009956C4" w:rsidRDefault="00C817A1" w:rsidP="00C817A1">
      <w:pPr>
        <w:jc w:val="both"/>
        <w:rPr>
          <w:rFonts w:cs="Arial"/>
          <w:sz w:val="18"/>
          <w:szCs w:val="18"/>
          <w:lang w:val="es-BO"/>
        </w:rPr>
      </w:pPr>
    </w:p>
    <w:p w14:paraId="61DC696C" w14:textId="77777777" w:rsidR="00C817A1" w:rsidRPr="009956C4" w:rsidRDefault="00C817A1" w:rsidP="00C817A1">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5FC53617" w14:textId="77777777" w:rsidR="00C817A1" w:rsidRPr="009956C4" w:rsidRDefault="00C817A1" w:rsidP="00C817A1">
      <w:pPr>
        <w:jc w:val="both"/>
        <w:rPr>
          <w:rFonts w:cs="Arial"/>
          <w:sz w:val="18"/>
          <w:szCs w:val="18"/>
          <w:lang w:val="es-BO"/>
        </w:rPr>
      </w:pPr>
    </w:p>
    <w:p w14:paraId="2BB8F2BD" w14:textId="77777777" w:rsidR="00C817A1" w:rsidRPr="009956C4" w:rsidRDefault="00C817A1" w:rsidP="00C817A1">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71450317" w14:textId="77777777" w:rsidR="00C817A1" w:rsidRPr="009956C4" w:rsidRDefault="00C817A1" w:rsidP="00C817A1">
      <w:pPr>
        <w:jc w:val="both"/>
        <w:rPr>
          <w:rFonts w:cs="Arial"/>
          <w:sz w:val="18"/>
          <w:szCs w:val="18"/>
          <w:lang w:val="es-BO"/>
        </w:rPr>
      </w:pPr>
    </w:p>
    <w:p w14:paraId="7F947FAA" w14:textId="77777777" w:rsidR="00C817A1" w:rsidRPr="009956C4" w:rsidRDefault="00C817A1" w:rsidP="00C817A1">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 xml:space="preserve">tiene el derecho de reclamar el pago de un interés equivalente a la tasa promedio pasiva anual del sistema bancario, del monto </w:t>
      </w:r>
      <w:r w:rsidRPr="009956C4">
        <w:rPr>
          <w:rFonts w:cs="Arial"/>
          <w:sz w:val="18"/>
          <w:szCs w:val="18"/>
          <w:lang w:val="es-BO"/>
        </w:rPr>
        <w:lastRenderedPageBreak/>
        <w:t>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7EF295C3" w14:textId="77777777" w:rsidR="00C817A1" w:rsidRPr="009956C4" w:rsidRDefault="00C817A1" w:rsidP="00C817A1">
      <w:pPr>
        <w:jc w:val="both"/>
        <w:rPr>
          <w:rFonts w:cs="Arial"/>
          <w:sz w:val="18"/>
          <w:szCs w:val="18"/>
          <w:lang w:val="es-BO"/>
        </w:rPr>
      </w:pPr>
    </w:p>
    <w:p w14:paraId="3B686788"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2F589277" w14:textId="77777777" w:rsidR="00C817A1" w:rsidRPr="009956C4" w:rsidRDefault="00C817A1" w:rsidP="00C817A1">
      <w:pPr>
        <w:jc w:val="both"/>
        <w:rPr>
          <w:rFonts w:cs="Arial"/>
          <w:sz w:val="18"/>
          <w:szCs w:val="18"/>
          <w:lang w:val="es-BO"/>
        </w:rPr>
      </w:pPr>
    </w:p>
    <w:p w14:paraId="73F7B2B3" w14:textId="77777777" w:rsidR="00C817A1" w:rsidRPr="009956C4" w:rsidRDefault="00C817A1" w:rsidP="00C817A1">
      <w:pPr>
        <w:jc w:val="both"/>
        <w:rPr>
          <w:rFonts w:cs="Arial"/>
          <w:sz w:val="18"/>
          <w:szCs w:val="18"/>
          <w:lang w:val="es-BO"/>
        </w:rPr>
      </w:pPr>
      <w:r w:rsidRPr="009956C4">
        <w:rPr>
          <w:rFonts w:cs="Arial"/>
          <w:b/>
          <w:sz w:val="18"/>
          <w:szCs w:val="18"/>
          <w:lang w:val="es-BO"/>
        </w:rPr>
        <w:t>DÉCIMA TERCERA.- (DOMICILIO A EFECTOS DE NOTIFICACIÓN)</w:t>
      </w:r>
      <w:r w:rsidRPr="009956C4">
        <w:rPr>
          <w:rFonts w:cs="Arial"/>
          <w:sz w:val="18"/>
          <w:szCs w:val="18"/>
          <w:lang w:val="es-BO"/>
        </w:rPr>
        <w:t xml:space="preserve"> </w:t>
      </w:r>
    </w:p>
    <w:p w14:paraId="008F6435" w14:textId="77777777" w:rsidR="00C817A1" w:rsidRPr="009956C4" w:rsidRDefault="00C817A1" w:rsidP="00C817A1">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1803FD61" w14:textId="77777777" w:rsidR="00C817A1" w:rsidRPr="009956C4" w:rsidRDefault="00C817A1" w:rsidP="00C817A1">
      <w:pPr>
        <w:jc w:val="both"/>
        <w:rPr>
          <w:rFonts w:cs="Arial"/>
          <w:sz w:val="18"/>
          <w:szCs w:val="18"/>
          <w:lang w:val="es-BO"/>
        </w:rPr>
      </w:pPr>
    </w:p>
    <w:p w14:paraId="6C1C2796" w14:textId="77777777" w:rsidR="00C817A1" w:rsidRPr="009956C4" w:rsidRDefault="00C817A1" w:rsidP="00C817A1">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F27976D" w14:textId="77777777" w:rsidR="00C817A1" w:rsidRPr="009956C4" w:rsidRDefault="00C817A1" w:rsidP="00C817A1">
      <w:pPr>
        <w:jc w:val="both"/>
        <w:rPr>
          <w:rFonts w:cs="Arial"/>
          <w:sz w:val="18"/>
          <w:szCs w:val="18"/>
          <w:lang w:val="es-BO"/>
        </w:rPr>
      </w:pPr>
    </w:p>
    <w:p w14:paraId="7CE8D7EE" w14:textId="77777777" w:rsidR="00C817A1" w:rsidRPr="009956C4" w:rsidRDefault="00C817A1" w:rsidP="00C817A1">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____________________</w:t>
      </w:r>
      <w:r w:rsidRPr="009956C4">
        <w:rPr>
          <w:rFonts w:cs="Arial"/>
          <w:b/>
          <w:i/>
          <w:sz w:val="18"/>
          <w:szCs w:val="18"/>
          <w:lang w:val="es-BO"/>
        </w:rPr>
        <w:t xml:space="preserve"> (registrar el domicilio de la ENTIDAD, especificando la ciudad, zona, calle y número del inmueble donde funcionan sus oficinas).</w:t>
      </w:r>
    </w:p>
    <w:p w14:paraId="0BB0D387" w14:textId="77777777" w:rsidR="00C817A1" w:rsidRPr="009956C4" w:rsidRDefault="00C817A1" w:rsidP="00C817A1">
      <w:pPr>
        <w:jc w:val="both"/>
        <w:rPr>
          <w:rFonts w:cs="Arial"/>
          <w:b/>
          <w:sz w:val="18"/>
          <w:szCs w:val="18"/>
          <w:lang w:val="es-BO"/>
        </w:rPr>
      </w:pPr>
    </w:p>
    <w:p w14:paraId="19AFA482" w14:textId="77777777" w:rsidR="00C817A1" w:rsidRPr="009956C4" w:rsidRDefault="00C817A1" w:rsidP="00C817A1">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0246C721"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7051DD6E" w14:textId="77777777" w:rsidR="00C817A1" w:rsidRPr="009956C4" w:rsidRDefault="00C817A1" w:rsidP="00C817A1">
      <w:pPr>
        <w:jc w:val="both"/>
        <w:rPr>
          <w:rFonts w:cs="Arial"/>
          <w:sz w:val="18"/>
          <w:szCs w:val="18"/>
          <w:lang w:val="es-BO"/>
        </w:rPr>
      </w:pPr>
    </w:p>
    <w:p w14:paraId="0FA8B7C2"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569E3C02" w14:textId="77777777" w:rsidR="00C817A1" w:rsidRPr="009956C4" w:rsidRDefault="00C817A1" w:rsidP="00C817A1">
      <w:pPr>
        <w:jc w:val="both"/>
        <w:rPr>
          <w:rFonts w:cs="Arial"/>
          <w:sz w:val="18"/>
          <w:szCs w:val="18"/>
          <w:lang w:val="es-BO"/>
        </w:rPr>
      </w:pPr>
    </w:p>
    <w:p w14:paraId="0F70EADA" w14:textId="77777777" w:rsidR="00C817A1" w:rsidRPr="009956C4" w:rsidRDefault="00C817A1" w:rsidP="00C817A1">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79EE63AA" w14:textId="77777777" w:rsidR="00C817A1" w:rsidRPr="009956C4" w:rsidRDefault="00C817A1" w:rsidP="00C817A1">
      <w:pPr>
        <w:jc w:val="both"/>
        <w:rPr>
          <w:rFonts w:cs="Arial"/>
          <w:bCs/>
          <w:sz w:val="18"/>
          <w:szCs w:val="18"/>
          <w:lang w:val="es-BO"/>
        </w:rPr>
      </w:pPr>
    </w:p>
    <w:p w14:paraId="497272FC" w14:textId="77777777" w:rsidR="00C817A1" w:rsidRPr="009956C4" w:rsidRDefault="00C817A1" w:rsidP="00C817A1">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46B1FB8C" w14:textId="77777777" w:rsidR="00C817A1" w:rsidRPr="009956C4" w:rsidRDefault="00C817A1" w:rsidP="00C817A1">
      <w:pPr>
        <w:jc w:val="both"/>
        <w:rPr>
          <w:rFonts w:cs="Arial"/>
          <w:b/>
          <w:sz w:val="18"/>
          <w:szCs w:val="18"/>
          <w:lang w:val="es-BO"/>
        </w:rPr>
      </w:pPr>
    </w:p>
    <w:p w14:paraId="350C0712"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297815E2" w14:textId="77777777" w:rsidR="00C817A1" w:rsidRPr="009956C4" w:rsidRDefault="00C817A1" w:rsidP="00C817A1">
      <w:pPr>
        <w:jc w:val="both"/>
        <w:rPr>
          <w:rFonts w:cs="Arial"/>
          <w:sz w:val="18"/>
          <w:szCs w:val="18"/>
          <w:lang w:val="es-BO"/>
        </w:rPr>
      </w:pPr>
    </w:p>
    <w:p w14:paraId="7EEC387E"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47403F38" w14:textId="77777777" w:rsidR="00C817A1" w:rsidRPr="009956C4" w:rsidRDefault="00C817A1" w:rsidP="00C817A1">
      <w:pPr>
        <w:autoSpaceDE w:val="0"/>
        <w:autoSpaceDN w:val="0"/>
        <w:adjustRightInd w:val="0"/>
        <w:jc w:val="both"/>
        <w:rPr>
          <w:rFonts w:cs="Verdana-Bold"/>
          <w:b/>
          <w:bCs/>
          <w:sz w:val="18"/>
          <w:szCs w:val="18"/>
          <w:lang w:val="es-BO"/>
        </w:rPr>
      </w:pPr>
    </w:p>
    <w:p w14:paraId="06C63485" w14:textId="77777777" w:rsidR="00C817A1" w:rsidRPr="009956C4" w:rsidRDefault="00C817A1" w:rsidP="00C817A1">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7CD97860" w14:textId="77777777" w:rsidR="00C817A1" w:rsidRPr="009956C4" w:rsidRDefault="00C817A1" w:rsidP="00C817A1">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3DEC0591" w14:textId="77777777" w:rsidR="00C817A1" w:rsidRPr="009956C4" w:rsidRDefault="00C817A1" w:rsidP="00C817A1">
      <w:pPr>
        <w:jc w:val="both"/>
        <w:rPr>
          <w:b/>
          <w:sz w:val="18"/>
          <w:szCs w:val="18"/>
          <w:lang w:val="es-BO"/>
        </w:rPr>
      </w:pPr>
    </w:p>
    <w:p w14:paraId="229E6DE9"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32EB3C24" w14:textId="77777777" w:rsidR="00C817A1" w:rsidRPr="009956C4" w:rsidRDefault="00C817A1" w:rsidP="00C817A1">
      <w:pPr>
        <w:jc w:val="both"/>
        <w:rPr>
          <w:b/>
          <w:sz w:val="18"/>
          <w:szCs w:val="18"/>
          <w:lang w:val="es-BO"/>
        </w:rPr>
      </w:pPr>
    </w:p>
    <w:p w14:paraId="056F0946" w14:textId="77777777" w:rsidR="00C817A1" w:rsidRPr="009956C4" w:rsidRDefault="00C817A1" w:rsidP="00C817A1">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0FC36DE4" w14:textId="77777777" w:rsidR="00C817A1" w:rsidRPr="009956C4" w:rsidRDefault="00C817A1" w:rsidP="00C817A1">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575B84CA" w14:textId="77777777" w:rsidR="00C817A1" w:rsidRPr="009956C4" w:rsidRDefault="00C817A1" w:rsidP="00C817A1">
      <w:pPr>
        <w:autoSpaceDE w:val="0"/>
        <w:autoSpaceDN w:val="0"/>
        <w:adjustRightInd w:val="0"/>
        <w:jc w:val="both"/>
        <w:rPr>
          <w:rFonts w:cs="Verdana"/>
          <w:sz w:val="18"/>
          <w:szCs w:val="18"/>
          <w:lang w:val="es-BO"/>
        </w:rPr>
      </w:pPr>
    </w:p>
    <w:p w14:paraId="6D0225BA" w14:textId="77777777" w:rsidR="00C817A1" w:rsidRPr="009956C4" w:rsidRDefault="00C817A1" w:rsidP="00C817A1">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 xml:space="preserve">deberá retener los </w:t>
      </w:r>
      <w:r w:rsidRPr="009956C4">
        <w:rPr>
          <w:rFonts w:cs="Verdana"/>
          <w:b/>
          <w:i/>
          <w:sz w:val="18"/>
          <w:szCs w:val="18"/>
          <w:lang w:val="es-BO"/>
        </w:rPr>
        <w:lastRenderedPageBreak/>
        <w:t>montos de las obligaciones tributarias pendientes, para su posterior pago al Servicio de Impuestos Nacionales.”)</w:t>
      </w:r>
      <w:r w:rsidRPr="009956C4">
        <w:rPr>
          <w:rFonts w:cs="Verdana"/>
          <w:sz w:val="18"/>
          <w:szCs w:val="18"/>
          <w:lang w:val="es-BO"/>
        </w:rPr>
        <w:t xml:space="preserve"> </w:t>
      </w:r>
    </w:p>
    <w:p w14:paraId="066E4370" w14:textId="77777777" w:rsidR="00C817A1" w:rsidRPr="009956C4" w:rsidRDefault="00C817A1" w:rsidP="00C817A1">
      <w:pPr>
        <w:jc w:val="both"/>
        <w:rPr>
          <w:b/>
          <w:sz w:val="18"/>
          <w:szCs w:val="18"/>
          <w:lang w:val="es-BO"/>
        </w:rPr>
      </w:pPr>
    </w:p>
    <w:p w14:paraId="4F1DE4B2" w14:textId="77777777" w:rsidR="00C817A1" w:rsidRPr="009956C4" w:rsidRDefault="00C817A1" w:rsidP="00C817A1">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48DB65AB"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23D82545" w14:textId="77777777" w:rsidR="00C817A1" w:rsidRPr="009956C4" w:rsidRDefault="00C817A1" w:rsidP="00C817A1">
      <w:pPr>
        <w:jc w:val="both"/>
        <w:rPr>
          <w:rFonts w:cs="Arial"/>
          <w:b/>
          <w:sz w:val="18"/>
          <w:szCs w:val="18"/>
          <w:lang w:val="es-BO"/>
        </w:rPr>
      </w:pPr>
    </w:p>
    <w:p w14:paraId="361A7ADE" w14:textId="77777777" w:rsidR="00C817A1" w:rsidRPr="009956C4" w:rsidRDefault="00C817A1" w:rsidP="00C817A1">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30E87655" w14:textId="77777777" w:rsidR="00C817A1" w:rsidRPr="009956C4" w:rsidRDefault="00C817A1" w:rsidP="00C817A1">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611072FE" w14:textId="77777777" w:rsidR="00C817A1" w:rsidRPr="009956C4" w:rsidRDefault="00C817A1" w:rsidP="00C817A1">
      <w:pPr>
        <w:jc w:val="both"/>
        <w:rPr>
          <w:sz w:val="18"/>
          <w:szCs w:val="18"/>
          <w:lang w:val="es-BO"/>
        </w:rPr>
      </w:pPr>
    </w:p>
    <w:p w14:paraId="4F186B7D" w14:textId="77777777" w:rsidR="00C817A1" w:rsidRPr="009956C4" w:rsidRDefault="00C817A1" w:rsidP="00C817A1">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76E085DB" w14:textId="77777777" w:rsidR="00C817A1" w:rsidRPr="009956C4" w:rsidRDefault="00C817A1" w:rsidP="00C817A1">
      <w:pPr>
        <w:jc w:val="both"/>
        <w:rPr>
          <w:rFonts w:cs="Arial"/>
          <w:sz w:val="18"/>
          <w:szCs w:val="18"/>
          <w:lang w:val="es-BO"/>
        </w:rPr>
      </w:pPr>
    </w:p>
    <w:p w14:paraId="1E7C0E88"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18464782" w14:textId="77777777" w:rsidR="00C817A1" w:rsidRPr="009956C4" w:rsidRDefault="00C817A1" w:rsidP="00C817A1">
      <w:pPr>
        <w:jc w:val="both"/>
        <w:rPr>
          <w:rFonts w:cs="Arial"/>
          <w:sz w:val="18"/>
          <w:szCs w:val="18"/>
          <w:lang w:val="es-BO"/>
        </w:rPr>
      </w:pPr>
    </w:p>
    <w:p w14:paraId="5B32005F" w14:textId="77777777" w:rsidR="00C817A1" w:rsidRPr="009956C4" w:rsidRDefault="00C817A1" w:rsidP="00C817A1">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845148E" w14:textId="77777777" w:rsidR="00C817A1" w:rsidRPr="009956C4" w:rsidRDefault="00C817A1" w:rsidP="00C817A1">
      <w:pPr>
        <w:autoSpaceDE w:val="0"/>
        <w:autoSpaceDN w:val="0"/>
        <w:adjustRightInd w:val="0"/>
        <w:jc w:val="both"/>
        <w:rPr>
          <w:rFonts w:cs="Verdana"/>
          <w:sz w:val="18"/>
          <w:szCs w:val="18"/>
          <w:lang w:val="es-BO"/>
        </w:rPr>
      </w:pPr>
    </w:p>
    <w:p w14:paraId="7D324F78" w14:textId="77777777" w:rsidR="00C817A1" w:rsidRPr="009956C4" w:rsidRDefault="00C817A1" w:rsidP="00C817A1">
      <w:pPr>
        <w:jc w:val="both"/>
        <w:rPr>
          <w:rFonts w:cs="Arial"/>
          <w:b/>
          <w:sz w:val="18"/>
          <w:szCs w:val="18"/>
          <w:lang w:val="es-BO"/>
        </w:rPr>
      </w:pPr>
      <w:r w:rsidRPr="009956C4">
        <w:rPr>
          <w:rFonts w:cs="Arial"/>
          <w:b/>
          <w:sz w:val="18"/>
          <w:szCs w:val="18"/>
          <w:lang w:val="es-BO"/>
        </w:rPr>
        <w:t xml:space="preserve">DÉCIMA NOVENA.- (CESIÓN) </w:t>
      </w:r>
    </w:p>
    <w:p w14:paraId="0E1F9E2A" w14:textId="77777777" w:rsidR="00C817A1" w:rsidRPr="009956C4" w:rsidRDefault="00C817A1" w:rsidP="00C817A1">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6E037690" w14:textId="77777777" w:rsidR="00C817A1" w:rsidRPr="009956C4" w:rsidRDefault="00C817A1" w:rsidP="00C817A1">
      <w:pPr>
        <w:jc w:val="both"/>
        <w:rPr>
          <w:rFonts w:cs="Arial"/>
          <w:sz w:val="18"/>
          <w:szCs w:val="18"/>
          <w:lang w:val="es-BO"/>
        </w:rPr>
      </w:pPr>
    </w:p>
    <w:p w14:paraId="15E87331" w14:textId="77777777" w:rsidR="00C817A1" w:rsidRPr="009956C4" w:rsidRDefault="00C817A1" w:rsidP="00C817A1">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197E277" w14:textId="77777777" w:rsidR="00C817A1" w:rsidRPr="009956C4" w:rsidRDefault="00C817A1" w:rsidP="00C817A1">
      <w:pPr>
        <w:jc w:val="both"/>
        <w:rPr>
          <w:rFonts w:cs="Arial"/>
          <w:sz w:val="18"/>
          <w:szCs w:val="18"/>
          <w:lang w:val="es-BO"/>
        </w:rPr>
      </w:pPr>
    </w:p>
    <w:p w14:paraId="0AD7A389" w14:textId="77777777" w:rsidR="00C817A1" w:rsidRPr="009956C4" w:rsidRDefault="00C817A1" w:rsidP="00C817A1">
      <w:pPr>
        <w:jc w:val="both"/>
        <w:rPr>
          <w:rFonts w:cs="Arial"/>
          <w:b/>
          <w:sz w:val="18"/>
          <w:szCs w:val="18"/>
          <w:lang w:val="es-BO"/>
        </w:rPr>
      </w:pPr>
      <w:r w:rsidRPr="009956C4">
        <w:rPr>
          <w:rFonts w:cs="Arial"/>
          <w:b/>
          <w:sz w:val="18"/>
          <w:szCs w:val="18"/>
          <w:lang w:val="es-BO"/>
        </w:rPr>
        <w:t xml:space="preserve">VIGÉSIMA.- (SUSPENSIÓN TEMPORAL) </w:t>
      </w:r>
    </w:p>
    <w:p w14:paraId="0DA96A02"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37547AC9" w14:textId="77777777" w:rsidR="00C817A1" w:rsidRPr="009956C4" w:rsidRDefault="00C817A1" w:rsidP="00C817A1">
      <w:pPr>
        <w:jc w:val="both"/>
        <w:rPr>
          <w:rFonts w:cs="Arial"/>
          <w:sz w:val="18"/>
          <w:szCs w:val="18"/>
          <w:lang w:val="es-BO"/>
        </w:rPr>
      </w:pPr>
    </w:p>
    <w:p w14:paraId="3EF7435E"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2EE03887" w14:textId="77777777" w:rsidR="00C817A1" w:rsidRPr="009956C4" w:rsidRDefault="00C817A1" w:rsidP="00C817A1">
      <w:pPr>
        <w:jc w:val="both"/>
        <w:rPr>
          <w:rFonts w:cs="Arial"/>
          <w:sz w:val="18"/>
          <w:szCs w:val="18"/>
          <w:lang w:val="es-BO"/>
        </w:rPr>
      </w:pPr>
    </w:p>
    <w:p w14:paraId="6AE5628A"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D023D9E" w14:textId="77777777" w:rsidR="00C817A1" w:rsidRPr="009956C4" w:rsidRDefault="00C817A1" w:rsidP="00C817A1">
      <w:pPr>
        <w:jc w:val="both"/>
        <w:rPr>
          <w:b/>
          <w:i/>
          <w:sz w:val="18"/>
          <w:szCs w:val="18"/>
          <w:lang w:val="es-BO"/>
        </w:rPr>
      </w:pPr>
    </w:p>
    <w:p w14:paraId="5A02CF68" w14:textId="77777777" w:rsidR="00C817A1" w:rsidRPr="009956C4" w:rsidRDefault="00C817A1" w:rsidP="00C817A1">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38DBB01C" w14:textId="77777777" w:rsidR="00C817A1" w:rsidRPr="009956C4" w:rsidRDefault="00C817A1" w:rsidP="00C817A1">
      <w:pPr>
        <w:jc w:val="both"/>
        <w:rPr>
          <w:rFonts w:cs="Arial"/>
          <w:b/>
          <w:sz w:val="18"/>
          <w:szCs w:val="18"/>
          <w:lang w:val="es-BO"/>
        </w:rPr>
      </w:pPr>
      <w:r w:rsidRPr="009956C4">
        <w:rPr>
          <w:rFonts w:cs="Arial"/>
          <w:b/>
          <w:sz w:val="18"/>
          <w:szCs w:val="18"/>
          <w:lang w:val="es-BO"/>
        </w:rPr>
        <w:t xml:space="preserve">VIGÉSIMA PRIMERA.- (MULTAS) </w:t>
      </w:r>
    </w:p>
    <w:p w14:paraId="5EFFE827" w14:textId="77777777" w:rsidR="00C817A1" w:rsidRPr="009956C4" w:rsidRDefault="00C817A1" w:rsidP="00C817A1">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1A7A1309" w14:textId="77777777" w:rsidR="00C817A1" w:rsidRPr="009956C4" w:rsidRDefault="00C817A1" w:rsidP="00C817A1">
      <w:pPr>
        <w:jc w:val="both"/>
        <w:rPr>
          <w:rFonts w:cs="Arial"/>
          <w:bCs/>
          <w:sz w:val="18"/>
          <w:szCs w:val="18"/>
          <w:lang w:val="es-BO"/>
        </w:rPr>
      </w:pPr>
    </w:p>
    <w:p w14:paraId="58390534" w14:textId="77777777" w:rsidR="00C817A1" w:rsidRPr="009956C4" w:rsidRDefault="00C817A1" w:rsidP="00C817A1">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1E8979EE" w14:textId="77777777" w:rsidR="00C817A1" w:rsidRPr="009956C4" w:rsidRDefault="00C817A1" w:rsidP="00C817A1">
      <w:pPr>
        <w:jc w:val="both"/>
        <w:rPr>
          <w:rFonts w:cs="Arial"/>
          <w:bCs/>
          <w:sz w:val="18"/>
          <w:szCs w:val="18"/>
          <w:lang w:val="es-BO"/>
        </w:rPr>
      </w:pPr>
    </w:p>
    <w:p w14:paraId="1B17515E" w14:textId="77777777" w:rsidR="00C817A1" w:rsidRPr="009956C4" w:rsidRDefault="00C817A1" w:rsidP="00C817A1">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68993593" w14:textId="77777777" w:rsidR="00C817A1" w:rsidRPr="009956C4" w:rsidRDefault="00C817A1" w:rsidP="00C817A1">
      <w:pPr>
        <w:jc w:val="both"/>
        <w:rPr>
          <w:rFonts w:cs="Arial"/>
          <w:bCs/>
          <w:sz w:val="18"/>
          <w:szCs w:val="18"/>
          <w:lang w:val="es-BO"/>
        </w:rPr>
      </w:pPr>
    </w:p>
    <w:p w14:paraId="58A92B9B"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CFAC607" w14:textId="77777777" w:rsidR="00C817A1" w:rsidRPr="009956C4" w:rsidRDefault="00C817A1" w:rsidP="00C817A1">
      <w:pPr>
        <w:jc w:val="both"/>
        <w:rPr>
          <w:rFonts w:cs="Arial"/>
          <w:sz w:val="18"/>
          <w:szCs w:val="18"/>
          <w:lang w:val="es-BO"/>
        </w:rPr>
      </w:pPr>
    </w:p>
    <w:p w14:paraId="6B8BE9E2" w14:textId="77777777" w:rsidR="00C817A1" w:rsidRPr="009956C4" w:rsidRDefault="00C817A1" w:rsidP="00C817A1">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71988027" w14:textId="77777777" w:rsidR="00C817A1" w:rsidRPr="009956C4" w:rsidRDefault="00C817A1" w:rsidP="00C817A1">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02795E85" w14:textId="77777777" w:rsidR="00C817A1" w:rsidRPr="009956C4" w:rsidRDefault="00C817A1" w:rsidP="00C817A1">
      <w:pPr>
        <w:widowControl w:val="0"/>
        <w:jc w:val="both"/>
        <w:rPr>
          <w:rFonts w:cs="Arial"/>
          <w:bCs/>
          <w:sz w:val="18"/>
          <w:szCs w:val="18"/>
          <w:lang w:val="es-BO"/>
        </w:rPr>
      </w:pPr>
    </w:p>
    <w:p w14:paraId="052BBBA8" w14:textId="77777777" w:rsidR="00C817A1" w:rsidRPr="009956C4" w:rsidRDefault="00087906" w:rsidP="00C817A1">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79CADD5E" w14:textId="77777777" w:rsidR="00C817A1" w:rsidRPr="009956C4" w:rsidRDefault="00C817A1" w:rsidP="00C817A1">
      <w:pPr>
        <w:jc w:val="both"/>
        <w:rPr>
          <w:rFonts w:cs="Arial"/>
          <w:bCs/>
          <w:sz w:val="18"/>
          <w:szCs w:val="18"/>
          <w:lang w:val="es-BO"/>
        </w:rPr>
      </w:pPr>
    </w:p>
    <w:p w14:paraId="769B5EF8"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41974402" w14:textId="77777777" w:rsidR="00C817A1" w:rsidRPr="009956C4" w:rsidRDefault="00C817A1" w:rsidP="00C817A1">
      <w:pPr>
        <w:jc w:val="both"/>
        <w:rPr>
          <w:rFonts w:cs="Arial"/>
          <w:sz w:val="18"/>
          <w:szCs w:val="18"/>
          <w:lang w:val="es-BO"/>
        </w:rPr>
      </w:pPr>
    </w:p>
    <w:p w14:paraId="6318DA90" w14:textId="77777777" w:rsidR="00C817A1" w:rsidRPr="009956C4" w:rsidRDefault="00C817A1" w:rsidP="00C817A1">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4B85BE59" w14:textId="77777777" w:rsidR="00C817A1" w:rsidRPr="009956C4" w:rsidRDefault="00C817A1" w:rsidP="00C817A1">
      <w:pPr>
        <w:spacing w:line="195" w:lineRule="exact"/>
        <w:jc w:val="both"/>
        <w:rPr>
          <w:rFonts w:cs="Arial"/>
          <w:b/>
          <w:sz w:val="18"/>
          <w:szCs w:val="18"/>
          <w:lang w:val="es-BO"/>
        </w:rPr>
      </w:pPr>
      <w:r w:rsidRPr="009956C4">
        <w:rPr>
          <w:rFonts w:cs="Arial"/>
          <w:b/>
          <w:sz w:val="18"/>
          <w:szCs w:val="18"/>
          <w:lang w:val="es-BO"/>
        </w:rPr>
        <w:t>VIGÉSIMA PRIMERA.- (MULTAS)</w:t>
      </w:r>
    </w:p>
    <w:p w14:paraId="64E435B8" w14:textId="77777777" w:rsidR="00C817A1" w:rsidRPr="009956C4" w:rsidRDefault="00C817A1" w:rsidP="00C817A1">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21EDC86F" w14:textId="77777777" w:rsidR="00C817A1" w:rsidRPr="009956C4" w:rsidRDefault="00C817A1" w:rsidP="00C817A1">
      <w:pPr>
        <w:spacing w:line="195" w:lineRule="exact"/>
        <w:jc w:val="both"/>
        <w:rPr>
          <w:sz w:val="18"/>
          <w:szCs w:val="18"/>
          <w:lang w:val="es-BO"/>
        </w:rPr>
      </w:pPr>
    </w:p>
    <w:p w14:paraId="3A2F1614"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3B6EC93E" w14:textId="77777777" w:rsidR="00C817A1" w:rsidRPr="009956C4" w:rsidRDefault="00C817A1" w:rsidP="00C817A1">
      <w:pPr>
        <w:jc w:val="both"/>
        <w:rPr>
          <w:rFonts w:cs="Arial"/>
          <w:sz w:val="18"/>
          <w:szCs w:val="18"/>
          <w:lang w:val="es-BO"/>
        </w:rPr>
      </w:pPr>
    </w:p>
    <w:p w14:paraId="242B3068"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27ECDA4D" w14:textId="77777777" w:rsidR="00C817A1" w:rsidRPr="009956C4" w:rsidRDefault="00C817A1" w:rsidP="00C817A1">
      <w:pPr>
        <w:jc w:val="both"/>
        <w:rPr>
          <w:rFonts w:cs="Arial"/>
          <w:sz w:val="18"/>
          <w:szCs w:val="18"/>
          <w:lang w:val="es-BO"/>
        </w:rPr>
      </w:pPr>
    </w:p>
    <w:p w14:paraId="447F919E" w14:textId="77777777" w:rsidR="00C817A1" w:rsidRPr="009956C4" w:rsidRDefault="00C817A1" w:rsidP="00C817A1">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6D022579" w14:textId="77777777" w:rsidR="00C817A1" w:rsidRPr="009956C4" w:rsidRDefault="00C817A1" w:rsidP="00C817A1">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06649350" w14:textId="77777777" w:rsidR="00C817A1" w:rsidRPr="009956C4" w:rsidRDefault="00C817A1" w:rsidP="00C817A1">
      <w:pPr>
        <w:autoSpaceDE w:val="0"/>
        <w:autoSpaceDN w:val="0"/>
        <w:adjustRightInd w:val="0"/>
        <w:jc w:val="both"/>
        <w:rPr>
          <w:rFonts w:cs="Verdana-Bold"/>
          <w:b/>
          <w:bCs/>
          <w:sz w:val="18"/>
          <w:szCs w:val="18"/>
          <w:lang w:val="es-BO"/>
        </w:rPr>
      </w:pPr>
    </w:p>
    <w:p w14:paraId="5B741D62" w14:textId="77777777" w:rsidR="00C817A1" w:rsidRPr="009956C4" w:rsidRDefault="00C817A1" w:rsidP="00C817A1">
      <w:pPr>
        <w:jc w:val="both"/>
        <w:rPr>
          <w:rFonts w:cs="Arial"/>
          <w:b/>
          <w:sz w:val="18"/>
          <w:szCs w:val="18"/>
          <w:lang w:val="es-BO"/>
        </w:rPr>
      </w:pPr>
      <w:r w:rsidRPr="009956C4">
        <w:rPr>
          <w:rFonts w:cs="Arial"/>
          <w:b/>
          <w:sz w:val="18"/>
          <w:szCs w:val="18"/>
          <w:lang w:val="es-BO"/>
        </w:rPr>
        <w:t>VIGÉSIMA TERCERA.- (CAUSAS DE FUERZA MAYOR Y/O CASO FORTUITO)</w:t>
      </w:r>
    </w:p>
    <w:p w14:paraId="109810B8" w14:textId="77777777" w:rsidR="00C817A1" w:rsidRPr="009956C4" w:rsidRDefault="00C817A1" w:rsidP="00C817A1">
      <w:pPr>
        <w:jc w:val="both"/>
        <w:rPr>
          <w:rFonts w:cs="Arial"/>
          <w:sz w:val="18"/>
          <w:szCs w:val="18"/>
          <w:lang w:val="es-BO"/>
        </w:rPr>
      </w:pPr>
      <w:r w:rsidRPr="009956C4">
        <w:rPr>
          <w:rFonts w:cs="Arial"/>
          <w:sz w:val="18"/>
          <w:szCs w:val="18"/>
          <w:lang w:val="es-BO"/>
        </w:rPr>
        <w:lastRenderedPageBreak/>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34C62DB3" w14:textId="77777777" w:rsidR="00C817A1" w:rsidRPr="009956C4" w:rsidRDefault="00C817A1" w:rsidP="00C817A1">
      <w:pPr>
        <w:jc w:val="both"/>
        <w:rPr>
          <w:rFonts w:cs="Arial"/>
          <w:sz w:val="18"/>
          <w:szCs w:val="18"/>
          <w:lang w:val="es-BO"/>
        </w:rPr>
      </w:pPr>
    </w:p>
    <w:p w14:paraId="31D3F11D"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2AD5AB25" w14:textId="77777777" w:rsidR="00C817A1" w:rsidRPr="009956C4" w:rsidRDefault="00C817A1" w:rsidP="00C817A1">
      <w:pPr>
        <w:jc w:val="both"/>
        <w:rPr>
          <w:rFonts w:cs="Arial"/>
          <w:sz w:val="18"/>
          <w:szCs w:val="18"/>
          <w:lang w:val="es-BO"/>
        </w:rPr>
      </w:pPr>
    </w:p>
    <w:p w14:paraId="62137A77"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204E00C6" w14:textId="77777777" w:rsidR="00C817A1" w:rsidRPr="009956C4" w:rsidRDefault="00C817A1" w:rsidP="00C817A1">
      <w:pPr>
        <w:jc w:val="both"/>
        <w:rPr>
          <w:rFonts w:cs="Arial"/>
          <w:sz w:val="18"/>
          <w:szCs w:val="18"/>
          <w:lang w:val="es-BO"/>
        </w:rPr>
      </w:pPr>
    </w:p>
    <w:p w14:paraId="6B8061BA" w14:textId="77777777" w:rsidR="00C817A1" w:rsidRPr="009956C4" w:rsidRDefault="00C817A1" w:rsidP="00C817A1">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37320672" w14:textId="77777777" w:rsidR="00C817A1" w:rsidRPr="009956C4" w:rsidRDefault="00C817A1" w:rsidP="00C817A1">
      <w:pPr>
        <w:jc w:val="both"/>
        <w:rPr>
          <w:rFonts w:cs="Arial"/>
          <w:spacing w:val="-3"/>
          <w:sz w:val="18"/>
          <w:szCs w:val="18"/>
          <w:lang w:val="es-BO"/>
        </w:rPr>
      </w:pPr>
    </w:p>
    <w:p w14:paraId="152E1038" w14:textId="77777777" w:rsidR="00C817A1" w:rsidRPr="009956C4" w:rsidRDefault="00C817A1" w:rsidP="00C817A1">
      <w:pPr>
        <w:pStyle w:val="Prrafodelista"/>
        <w:numPr>
          <w:ilvl w:val="0"/>
          <w:numId w:val="3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2330EECA" w14:textId="77777777" w:rsidR="00C817A1" w:rsidRPr="009956C4" w:rsidRDefault="00C817A1" w:rsidP="00C817A1">
      <w:pPr>
        <w:pStyle w:val="Prrafodelista"/>
        <w:numPr>
          <w:ilvl w:val="0"/>
          <w:numId w:val="3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274588EF" w14:textId="77777777" w:rsidR="00C817A1" w:rsidRPr="009956C4" w:rsidRDefault="00C817A1" w:rsidP="00C817A1">
      <w:pPr>
        <w:pStyle w:val="Prrafodelista"/>
        <w:contextualSpacing/>
        <w:jc w:val="both"/>
        <w:rPr>
          <w:rFonts w:ascii="Verdana" w:hAnsi="Verdana" w:cs="Arial"/>
          <w:spacing w:val="-3"/>
          <w:sz w:val="18"/>
          <w:szCs w:val="18"/>
          <w:lang w:val="es-BO"/>
        </w:rPr>
      </w:pPr>
    </w:p>
    <w:p w14:paraId="31A31297" w14:textId="77777777" w:rsidR="00C817A1" w:rsidRPr="009956C4" w:rsidRDefault="00C817A1" w:rsidP="00C817A1">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580CF58F" w14:textId="77777777" w:rsidR="00C817A1" w:rsidRPr="009956C4" w:rsidRDefault="00C817A1" w:rsidP="00C817A1">
      <w:pPr>
        <w:jc w:val="both"/>
        <w:rPr>
          <w:b/>
          <w:sz w:val="18"/>
          <w:szCs w:val="18"/>
          <w:lang w:val="es-BO"/>
        </w:rPr>
      </w:pPr>
    </w:p>
    <w:p w14:paraId="04354C77" w14:textId="77777777" w:rsidR="00C817A1" w:rsidRPr="009956C4" w:rsidRDefault="00C817A1" w:rsidP="00C817A1">
      <w:pPr>
        <w:jc w:val="both"/>
        <w:rPr>
          <w:rFonts w:cs="Arial"/>
          <w:b/>
          <w:sz w:val="18"/>
          <w:szCs w:val="18"/>
          <w:lang w:val="es-BO"/>
        </w:rPr>
      </w:pPr>
      <w:r w:rsidRPr="009956C4">
        <w:rPr>
          <w:rFonts w:cs="Arial"/>
          <w:b/>
          <w:sz w:val="18"/>
          <w:szCs w:val="18"/>
          <w:lang w:val="es-BO"/>
        </w:rPr>
        <w:t>VIGÉSIMA CUARTA.- (TERMINACIÓN DEL CONTRATO)</w:t>
      </w:r>
    </w:p>
    <w:p w14:paraId="0BC318B9" w14:textId="77777777" w:rsidR="00C817A1" w:rsidRPr="009956C4" w:rsidRDefault="00C817A1" w:rsidP="00C817A1">
      <w:pPr>
        <w:jc w:val="both"/>
        <w:rPr>
          <w:rFonts w:cs="Arial"/>
          <w:sz w:val="18"/>
          <w:szCs w:val="18"/>
          <w:lang w:val="es-BO"/>
        </w:rPr>
      </w:pPr>
      <w:r w:rsidRPr="009956C4">
        <w:rPr>
          <w:rFonts w:cs="Arial"/>
          <w:sz w:val="18"/>
          <w:szCs w:val="18"/>
          <w:lang w:val="es-BO"/>
        </w:rPr>
        <w:t>El presente contrato concluirá por una de las siguientes causas:</w:t>
      </w:r>
    </w:p>
    <w:p w14:paraId="56981A1E" w14:textId="77777777" w:rsidR="00C817A1" w:rsidRPr="009956C4" w:rsidRDefault="00C817A1" w:rsidP="00C817A1">
      <w:pPr>
        <w:tabs>
          <w:tab w:val="left" w:pos="709"/>
        </w:tabs>
        <w:jc w:val="both"/>
        <w:rPr>
          <w:rFonts w:cs="Arial"/>
          <w:sz w:val="18"/>
          <w:szCs w:val="18"/>
          <w:lang w:val="es-BO"/>
        </w:rPr>
      </w:pPr>
    </w:p>
    <w:p w14:paraId="242ED17C" w14:textId="77777777" w:rsidR="00C817A1" w:rsidRPr="009956C4" w:rsidRDefault="00C817A1" w:rsidP="00C817A1">
      <w:pPr>
        <w:pStyle w:val="Prrafodelista"/>
        <w:numPr>
          <w:ilvl w:val="0"/>
          <w:numId w:val="34"/>
        </w:numPr>
        <w:tabs>
          <w:tab w:val="left" w:pos="709"/>
        </w:tabs>
        <w:jc w:val="both"/>
        <w:rPr>
          <w:rFonts w:ascii="Verdana" w:hAnsi="Verdana" w:cs="Arial"/>
          <w:b/>
          <w:vanish/>
          <w:sz w:val="18"/>
          <w:szCs w:val="18"/>
          <w:lang w:val="es-BO" w:eastAsia="es-ES"/>
        </w:rPr>
      </w:pPr>
    </w:p>
    <w:p w14:paraId="33273AB2" w14:textId="77777777" w:rsidR="00C817A1" w:rsidRPr="009956C4" w:rsidRDefault="00C817A1" w:rsidP="00C817A1">
      <w:pPr>
        <w:pStyle w:val="Prrafodelista"/>
        <w:numPr>
          <w:ilvl w:val="0"/>
          <w:numId w:val="34"/>
        </w:numPr>
        <w:tabs>
          <w:tab w:val="left" w:pos="709"/>
        </w:tabs>
        <w:jc w:val="both"/>
        <w:rPr>
          <w:rFonts w:ascii="Verdana" w:hAnsi="Verdana" w:cs="Arial"/>
          <w:b/>
          <w:vanish/>
          <w:sz w:val="18"/>
          <w:szCs w:val="18"/>
          <w:lang w:val="es-BO" w:eastAsia="es-ES"/>
        </w:rPr>
      </w:pPr>
    </w:p>
    <w:p w14:paraId="03037E6F" w14:textId="77777777" w:rsidR="00C817A1" w:rsidRPr="009956C4" w:rsidRDefault="00C817A1" w:rsidP="00C817A1">
      <w:pPr>
        <w:pStyle w:val="Prrafodelista"/>
        <w:numPr>
          <w:ilvl w:val="0"/>
          <w:numId w:val="34"/>
        </w:numPr>
        <w:tabs>
          <w:tab w:val="left" w:pos="709"/>
        </w:tabs>
        <w:jc w:val="both"/>
        <w:rPr>
          <w:rFonts w:ascii="Verdana" w:hAnsi="Verdana" w:cs="Arial"/>
          <w:b/>
          <w:vanish/>
          <w:sz w:val="18"/>
          <w:szCs w:val="18"/>
          <w:lang w:val="es-BO" w:eastAsia="es-ES"/>
        </w:rPr>
      </w:pPr>
    </w:p>
    <w:p w14:paraId="38160B8B" w14:textId="77777777" w:rsidR="00C817A1" w:rsidRPr="009956C4" w:rsidRDefault="00C817A1" w:rsidP="00C817A1">
      <w:pPr>
        <w:pStyle w:val="Prrafodelista"/>
        <w:numPr>
          <w:ilvl w:val="0"/>
          <w:numId w:val="34"/>
        </w:numPr>
        <w:tabs>
          <w:tab w:val="left" w:pos="709"/>
        </w:tabs>
        <w:jc w:val="both"/>
        <w:rPr>
          <w:rFonts w:ascii="Verdana" w:hAnsi="Verdana" w:cs="Arial"/>
          <w:b/>
          <w:vanish/>
          <w:sz w:val="18"/>
          <w:szCs w:val="18"/>
          <w:lang w:val="es-BO" w:eastAsia="es-ES"/>
        </w:rPr>
      </w:pPr>
    </w:p>
    <w:p w14:paraId="40C59536" w14:textId="77777777" w:rsidR="00C817A1" w:rsidRPr="009956C4" w:rsidRDefault="00C817A1" w:rsidP="00C817A1">
      <w:pPr>
        <w:pStyle w:val="Prrafodelista"/>
        <w:numPr>
          <w:ilvl w:val="0"/>
          <w:numId w:val="34"/>
        </w:numPr>
        <w:tabs>
          <w:tab w:val="left" w:pos="709"/>
        </w:tabs>
        <w:jc w:val="both"/>
        <w:rPr>
          <w:rFonts w:ascii="Verdana" w:hAnsi="Verdana" w:cs="Arial"/>
          <w:b/>
          <w:vanish/>
          <w:sz w:val="18"/>
          <w:szCs w:val="18"/>
          <w:lang w:val="es-BO" w:eastAsia="es-ES"/>
        </w:rPr>
      </w:pPr>
    </w:p>
    <w:p w14:paraId="76FA0E8F" w14:textId="77777777" w:rsidR="00C817A1" w:rsidRPr="009956C4" w:rsidRDefault="00C817A1" w:rsidP="00C817A1">
      <w:pPr>
        <w:pStyle w:val="Prrafodelista"/>
        <w:numPr>
          <w:ilvl w:val="0"/>
          <w:numId w:val="34"/>
        </w:numPr>
        <w:tabs>
          <w:tab w:val="left" w:pos="709"/>
        </w:tabs>
        <w:jc w:val="both"/>
        <w:rPr>
          <w:rFonts w:ascii="Verdana" w:hAnsi="Verdana" w:cs="Arial"/>
          <w:b/>
          <w:vanish/>
          <w:sz w:val="18"/>
          <w:szCs w:val="18"/>
          <w:lang w:val="es-BO" w:eastAsia="es-ES"/>
        </w:rPr>
      </w:pPr>
    </w:p>
    <w:p w14:paraId="720D6AE6" w14:textId="77777777" w:rsidR="00C817A1" w:rsidRPr="009956C4" w:rsidRDefault="00C817A1" w:rsidP="00C817A1">
      <w:pPr>
        <w:numPr>
          <w:ilvl w:val="1"/>
          <w:numId w:val="3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07CAE96D" w14:textId="77777777" w:rsidR="00C817A1" w:rsidRPr="009956C4" w:rsidRDefault="00C817A1" w:rsidP="00C817A1">
      <w:pPr>
        <w:tabs>
          <w:tab w:val="left" w:pos="851"/>
        </w:tabs>
        <w:ind w:left="709" w:hanging="709"/>
        <w:jc w:val="both"/>
        <w:rPr>
          <w:rFonts w:cs="Arial"/>
          <w:sz w:val="18"/>
          <w:szCs w:val="18"/>
          <w:lang w:val="es-BO"/>
        </w:rPr>
      </w:pPr>
    </w:p>
    <w:p w14:paraId="0E69B56B" w14:textId="77777777" w:rsidR="00C817A1" w:rsidRPr="009956C4" w:rsidRDefault="00C817A1" w:rsidP="00C817A1">
      <w:pPr>
        <w:numPr>
          <w:ilvl w:val="1"/>
          <w:numId w:val="3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086193E7" w14:textId="77777777" w:rsidR="00C817A1" w:rsidRPr="009956C4" w:rsidRDefault="00C817A1" w:rsidP="00C817A1">
      <w:pPr>
        <w:tabs>
          <w:tab w:val="left" w:pos="709"/>
        </w:tabs>
        <w:ind w:left="720"/>
        <w:jc w:val="both"/>
        <w:rPr>
          <w:rFonts w:cs="Arial"/>
          <w:sz w:val="18"/>
          <w:szCs w:val="18"/>
          <w:lang w:val="es-BO"/>
        </w:rPr>
      </w:pPr>
    </w:p>
    <w:p w14:paraId="2273CA14" w14:textId="77777777" w:rsidR="00C817A1" w:rsidRPr="009956C4" w:rsidRDefault="00C817A1" w:rsidP="00C817A1">
      <w:pPr>
        <w:numPr>
          <w:ilvl w:val="2"/>
          <w:numId w:val="3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4F1C2DD7" w14:textId="77777777" w:rsidR="00C817A1" w:rsidRPr="009956C4" w:rsidRDefault="00C817A1" w:rsidP="00C817A1">
      <w:pPr>
        <w:ind w:left="1418"/>
        <w:jc w:val="both"/>
        <w:rPr>
          <w:rFonts w:cs="Arial"/>
          <w:sz w:val="18"/>
          <w:szCs w:val="18"/>
          <w:lang w:val="es-BO"/>
        </w:rPr>
      </w:pPr>
    </w:p>
    <w:p w14:paraId="07178360" w14:textId="77777777" w:rsidR="00C817A1" w:rsidRPr="009956C4" w:rsidRDefault="00C817A1" w:rsidP="00C817A1">
      <w:pPr>
        <w:numPr>
          <w:ilvl w:val="0"/>
          <w:numId w:val="3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2C17AD6D" w14:textId="77777777" w:rsidR="00C817A1" w:rsidRPr="009956C4" w:rsidRDefault="00C817A1" w:rsidP="00C817A1">
      <w:pPr>
        <w:numPr>
          <w:ilvl w:val="0"/>
          <w:numId w:val="3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2365073D" w14:textId="77777777" w:rsidR="00C817A1" w:rsidRPr="009956C4" w:rsidRDefault="00C817A1" w:rsidP="00C817A1">
      <w:pPr>
        <w:numPr>
          <w:ilvl w:val="0"/>
          <w:numId w:val="3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75D3846D" w14:textId="77777777" w:rsidR="00C817A1" w:rsidRPr="009956C4" w:rsidRDefault="00C817A1" w:rsidP="00C817A1">
      <w:pPr>
        <w:numPr>
          <w:ilvl w:val="0"/>
          <w:numId w:val="3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4E8C3E8F" w14:textId="77777777" w:rsidR="00C817A1" w:rsidRPr="009956C4" w:rsidRDefault="00C817A1" w:rsidP="00C817A1">
      <w:pPr>
        <w:ind w:left="2004"/>
        <w:jc w:val="both"/>
        <w:rPr>
          <w:rFonts w:cs="Arial"/>
          <w:b/>
          <w:i/>
          <w:sz w:val="18"/>
          <w:szCs w:val="18"/>
          <w:lang w:val="es-BO"/>
        </w:rPr>
      </w:pPr>
      <w:r w:rsidRPr="009956C4">
        <w:rPr>
          <w:rFonts w:cs="Arial"/>
          <w:b/>
          <w:i/>
          <w:sz w:val="18"/>
          <w:szCs w:val="18"/>
          <w:lang w:val="es-BO"/>
        </w:rPr>
        <w:lastRenderedPageBreak/>
        <w:t>(Incluir la siguiente causal sólo para contratación de BIENES sujetos a provisión continua)</w:t>
      </w:r>
    </w:p>
    <w:p w14:paraId="7548E29E" w14:textId="77777777" w:rsidR="00C817A1" w:rsidRPr="009956C4" w:rsidRDefault="00C817A1" w:rsidP="00C817A1">
      <w:pPr>
        <w:numPr>
          <w:ilvl w:val="0"/>
          <w:numId w:val="3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082AAC1B" w14:textId="77777777" w:rsidR="00C817A1" w:rsidRPr="009956C4" w:rsidRDefault="00C817A1" w:rsidP="00C817A1">
      <w:pPr>
        <w:jc w:val="both"/>
        <w:rPr>
          <w:rFonts w:cs="Arial"/>
          <w:sz w:val="18"/>
          <w:szCs w:val="18"/>
          <w:lang w:val="es-BO"/>
        </w:rPr>
      </w:pPr>
    </w:p>
    <w:p w14:paraId="68194014" w14:textId="77777777" w:rsidR="00C817A1" w:rsidRPr="009956C4" w:rsidRDefault="00C817A1" w:rsidP="00C817A1">
      <w:pPr>
        <w:numPr>
          <w:ilvl w:val="2"/>
          <w:numId w:val="3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BBC28EB" w14:textId="77777777" w:rsidR="00C817A1" w:rsidRPr="009956C4" w:rsidRDefault="00C817A1" w:rsidP="00C817A1">
      <w:pPr>
        <w:jc w:val="both"/>
        <w:rPr>
          <w:rFonts w:cs="Arial"/>
          <w:sz w:val="18"/>
          <w:szCs w:val="18"/>
          <w:lang w:val="es-BO"/>
        </w:rPr>
      </w:pPr>
    </w:p>
    <w:p w14:paraId="6C7A7731" w14:textId="77777777" w:rsidR="00C817A1" w:rsidRPr="009956C4" w:rsidRDefault="00C817A1" w:rsidP="00C817A1">
      <w:pPr>
        <w:numPr>
          <w:ilvl w:val="0"/>
          <w:numId w:val="3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13B7901" w14:textId="77777777" w:rsidR="00C817A1" w:rsidRPr="009956C4" w:rsidRDefault="00C817A1" w:rsidP="00C817A1">
      <w:pPr>
        <w:numPr>
          <w:ilvl w:val="0"/>
          <w:numId w:val="3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519DEBE9" w14:textId="77777777" w:rsidR="00C817A1" w:rsidRPr="009956C4" w:rsidRDefault="00C817A1" w:rsidP="00C817A1">
      <w:pPr>
        <w:numPr>
          <w:ilvl w:val="0"/>
          <w:numId w:val="3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32702D9A" w14:textId="77777777" w:rsidR="00C817A1" w:rsidRPr="009956C4" w:rsidRDefault="00C817A1" w:rsidP="00C817A1">
      <w:pPr>
        <w:tabs>
          <w:tab w:val="left" w:pos="1418"/>
        </w:tabs>
        <w:jc w:val="both"/>
        <w:rPr>
          <w:rFonts w:cs="Arial"/>
          <w:b/>
          <w:sz w:val="18"/>
          <w:szCs w:val="18"/>
          <w:lang w:val="es-BO"/>
        </w:rPr>
      </w:pPr>
    </w:p>
    <w:p w14:paraId="14922C43" w14:textId="77777777" w:rsidR="00C817A1" w:rsidRPr="009956C4" w:rsidRDefault="00C817A1" w:rsidP="00C817A1">
      <w:pPr>
        <w:numPr>
          <w:ilvl w:val="2"/>
          <w:numId w:val="3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B8CC79" w14:textId="77777777" w:rsidR="00C817A1" w:rsidRPr="009956C4" w:rsidRDefault="00C817A1" w:rsidP="00C817A1">
      <w:pPr>
        <w:ind w:left="1560"/>
        <w:jc w:val="both"/>
        <w:rPr>
          <w:rFonts w:cs="Arial"/>
          <w:sz w:val="18"/>
          <w:szCs w:val="18"/>
          <w:lang w:val="es-BO"/>
        </w:rPr>
      </w:pPr>
    </w:p>
    <w:p w14:paraId="3A891865" w14:textId="77777777" w:rsidR="00C817A1" w:rsidRPr="009956C4" w:rsidRDefault="00C817A1" w:rsidP="00C817A1">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3879BDBF" w14:textId="77777777" w:rsidR="00C817A1" w:rsidRPr="009956C4" w:rsidRDefault="00C817A1" w:rsidP="00C817A1">
      <w:pPr>
        <w:ind w:left="1560"/>
        <w:jc w:val="both"/>
        <w:rPr>
          <w:rFonts w:cs="Arial"/>
          <w:sz w:val="18"/>
          <w:szCs w:val="18"/>
          <w:lang w:val="es-BO"/>
        </w:rPr>
      </w:pPr>
    </w:p>
    <w:p w14:paraId="3171272C" w14:textId="77777777" w:rsidR="00C817A1" w:rsidRPr="009956C4" w:rsidRDefault="00C817A1" w:rsidP="00C817A1">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CF89435" w14:textId="77777777" w:rsidR="00C817A1" w:rsidRPr="009956C4" w:rsidRDefault="00C817A1" w:rsidP="00C817A1">
      <w:pPr>
        <w:ind w:left="1560"/>
        <w:jc w:val="both"/>
        <w:rPr>
          <w:rFonts w:cs="Arial"/>
          <w:sz w:val="18"/>
          <w:szCs w:val="18"/>
          <w:lang w:val="es-BO"/>
        </w:rPr>
      </w:pPr>
    </w:p>
    <w:p w14:paraId="475A8B32" w14:textId="77777777" w:rsidR="00C817A1" w:rsidRPr="009956C4" w:rsidRDefault="00C817A1" w:rsidP="00C817A1">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779AE41D" w14:textId="77777777" w:rsidR="00C817A1" w:rsidRPr="009956C4" w:rsidRDefault="00C817A1" w:rsidP="00C817A1">
      <w:pPr>
        <w:ind w:left="1700"/>
        <w:jc w:val="both"/>
        <w:rPr>
          <w:rFonts w:cs="Arial"/>
          <w:sz w:val="18"/>
          <w:szCs w:val="18"/>
          <w:lang w:val="es-BO"/>
        </w:rPr>
      </w:pPr>
    </w:p>
    <w:p w14:paraId="0C2E1C68" w14:textId="77777777" w:rsidR="00C817A1" w:rsidRPr="009956C4" w:rsidRDefault="00C817A1" w:rsidP="00C817A1">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60047C99" w14:textId="77777777" w:rsidR="00C817A1" w:rsidRPr="009956C4" w:rsidRDefault="00C817A1" w:rsidP="00C817A1">
      <w:pPr>
        <w:ind w:left="1700"/>
        <w:jc w:val="both"/>
        <w:rPr>
          <w:rFonts w:cs="Arial"/>
          <w:sz w:val="18"/>
          <w:szCs w:val="18"/>
          <w:lang w:val="es-BO"/>
        </w:rPr>
      </w:pPr>
    </w:p>
    <w:p w14:paraId="272CE9FA" w14:textId="77777777" w:rsidR="00C817A1" w:rsidRPr="009956C4" w:rsidRDefault="00C817A1" w:rsidP="00C817A1">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0118E0FC" w14:textId="77777777" w:rsidR="00C817A1" w:rsidRPr="009956C4" w:rsidRDefault="00C817A1" w:rsidP="00C817A1">
      <w:pPr>
        <w:ind w:left="1700"/>
        <w:jc w:val="both"/>
        <w:rPr>
          <w:rFonts w:cs="Arial"/>
          <w:sz w:val="18"/>
          <w:szCs w:val="18"/>
          <w:lang w:val="es-BO"/>
        </w:rPr>
      </w:pPr>
    </w:p>
    <w:p w14:paraId="327BC9C3" w14:textId="77777777" w:rsidR="00C817A1" w:rsidRPr="009956C4" w:rsidRDefault="00C817A1" w:rsidP="00C817A1">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w:t>
      </w:r>
      <w:r w:rsidRPr="009956C4">
        <w:rPr>
          <w:rFonts w:cs="Arial"/>
          <w:b/>
          <w:i/>
          <w:sz w:val="18"/>
          <w:szCs w:val="18"/>
          <w:lang w:val="es-BO"/>
        </w:rPr>
        <w:lastRenderedPageBreak/>
        <w:t xml:space="preserve">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51F809BE" w14:textId="77777777" w:rsidR="00C817A1" w:rsidRPr="009956C4" w:rsidRDefault="00C817A1" w:rsidP="00C817A1">
      <w:pPr>
        <w:ind w:left="1700"/>
        <w:jc w:val="both"/>
        <w:rPr>
          <w:rFonts w:cs="Arial"/>
          <w:sz w:val="18"/>
          <w:szCs w:val="18"/>
          <w:lang w:val="es-BO"/>
        </w:rPr>
      </w:pPr>
    </w:p>
    <w:p w14:paraId="339AA371" w14:textId="77777777" w:rsidR="00C817A1" w:rsidRPr="009956C4" w:rsidRDefault="00C817A1" w:rsidP="00C817A1">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4E7CE703" w14:textId="77777777" w:rsidR="00C817A1" w:rsidRPr="009956C4" w:rsidRDefault="00C817A1" w:rsidP="00C817A1">
      <w:pPr>
        <w:ind w:left="1560"/>
        <w:jc w:val="both"/>
        <w:rPr>
          <w:rFonts w:cs="Arial"/>
          <w:sz w:val="18"/>
          <w:szCs w:val="18"/>
          <w:lang w:val="es-BO"/>
        </w:rPr>
      </w:pPr>
    </w:p>
    <w:p w14:paraId="28B74A70" w14:textId="77777777" w:rsidR="00C817A1" w:rsidRPr="009956C4" w:rsidRDefault="00C817A1" w:rsidP="00C817A1">
      <w:pPr>
        <w:numPr>
          <w:ilvl w:val="1"/>
          <w:numId w:val="3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1AAF7731" w14:textId="77777777" w:rsidR="00C817A1" w:rsidRPr="009956C4" w:rsidRDefault="00C817A1" w:rsidP="00C817A1">
      <w:pPr>
        <w:ind w:left="1560"/>
        <w:jc w:val="both"/>
        <w:rPr>
          <w:rFonts w:cs="Arial"/>
          <w:sz w:val="18"/>
          <w:szCs w:val="18"/>
          <w:lang w:val="es-BO"/>
        </w:rPr>
      </w:pPr>
    </w:p>
    <w:p w14:paraId="587C57BC" w14:textId="77777777" w:rsidR="00C817A1" w:rsidRPr="009956C4" w:rsidRDefault="00C817A1" w:rsidP="00C817A1">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353EA555" w14:textId="77777777" w:rsidR="00C817A1" w:rsidRPr="009956C4" w:rsidRDefault="00C817A1" w:rsidP="00C817A1">
      <w:pPr>
        <w:ind w:left="1560"/>
        <w:jc w:val="both"/>
        <w:rPr>
          <w:rFonts w:cs="Arial"/>
          <w:sz w:val="18"/>
          <w:szCs w:val="18"/>
          <w:lang w:val="es-BO"/>
        </w:rPr>
      </w:pPr>
    </w:p>
    <w:p w14:paraId="3F598625" w14:textId="77777777" w:rsidR="00C817A1" w:rsidRPr="009956C4" w:rsidRDefault="00C817A1" w:rsidP="00C817A1">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87C123B" w14:textId="77777777" w:rsidR="00C817A1" w:rsidRPr="009956C4" w:rsidRDefault="00C817A1" w:rsidP="00C817A1">
      <w:pPr>
        <w:ind w:left="1560"/>
        <w:jc w:val="both"/>
        <w:rPr>
          <w:rFonts w:cs="Arial"/>
          <w:sz w:val="18"/>
          <w:szCs w:val="18"/>
          <w:lang w:val="es-BO"/>
        </w:rPr>
      </w:pPr>
    </w:p>
    <w:p w14:paraId="7AD444A3" w14:textId="77777777" w:rsidR="00C817A1" w:rsidRPr="009956C4" w:rsidRDefault="00C817A1" w:rsidP="00C817A1">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3C5A0DF0" w14:textId="77777777" w:rsidR="00C817A1" w:rsidRPr="009956C4" w:rsidRDefault="00C817A1" w:rsidP="00C817A1">
      <w:pPr>
        <w:ind w:left="1560"/>
        <w:jc w:val="both"/>
        <w:rPr>
          <w:rFonts w:cs="Arial"/>
          <w:b/>
          <w:sz w:val="18"/>
          <w:szCs w:val="18"/>
          <w:lang w:val="es-BO"/>
        </w:rPr>
      </w:pPr>
    </w:p>
    <w:p w14:paraId="65D5793E" w14:textId="77777777" w:rsidR="00C817A1" w:rsidRPr="009956C4" w:rsidRDefault="00C817A1" w:rsidP="00C817A1">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49991D2F" w14:textId="77777777" w:rsidR="00C817A1" w:rsidRPr="009956C4" w:rsidRDefault="00C817A1" w:rsidP="00C817A1">
      <w:pPr>
        <w:ind w:left="1560"/>
        <w:jc w:val="both"/>
        <w:rPr>
          <w:rFonts w:cs="Arial"/>
          <w:sz w:val="18"/>
          <w:szCs w:val="18"/>
          <w:lang w:val="es-BO"/>
        </w:rPr>
      </w:pPr>
    </w:p>
    <w:p w14:paraId="12016FDD" w14:textId="77777777" w:rsidR="00C817A1" w:rsidRPr="009956C4" w:rsidRDefault="00C817A1" w:rsidP="00C817A1">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C2D3851" w14:textId="77777777" w:rsidR="00C817A1" w:rsidRPr="009956C4" w:rsidRDefault="00C817A1" w:rsidP="00C817A1">
      <w:pPr>
        <w:ind w:left="1560"/>
        <w:jc w:val="both"/>
        <w:rPr>
          <w:rFonts w:cs="Arial"/>
          <w:sz w:val="18"/>
          <w:szCs w:val="18"/>
          <w:lang w:val="es-BO"/>
        </w:rPr>
      </w:pPr>
    </w:p>
    <w:p w14:paraId="4DD65CC2" w14:textId="77777777" w:rsidR="00C817A1" w:rsidRPr="009956C4" w:rsidRDefault="00C817A1" w:rsidP="00C817A1">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33B15672" w14:textId="77777777" w:rsidR="00C817A1" w:rsidRPr="009956C4" w:rsidRDefault="00C817A1" w:rsidP="00C817A1">
      <w:pPr>
        <w:jc w:val="both"/>
        <w:rPr>
          <w:rFonts w:cs="Arial"/>
          <w:sz w:val="18"/>
          <w:szCs w:val="18"/>
          <w:lang w:val="es-BO"/>
        </w:rPr>
      </w:pPr>
    </w:p>
    <w:p w14:paraId="354E1055" w14:textId="77777777" w:rsidR="00C817A1" w:rsidRPr="009956C4" w:rsidRDefault="00C817A1" w:rsidP="00C817A1">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0ED55A35" w14:textId="77777777" w:rsidR="00C817A1" w:rsidRPr="009956C4" w:rsidRDefault="00C817A1" w:rsidP="00C817A1">
      <w:pPr>
        <w:autoSpaceDE w:val="0"/>
        <w:autoSpaceDN w:val="0"/>
        <w:adjustRightInd w:val="0"/>
        <w:jc w:val="both"/>
        <w:rPr>
          <w:rFonts w:cs="Verdana-Bold"/>
          <w:bCs/>
          <w:sz w:val="18"/>
          <w:szCs w:val="18"/>
          <w:lang w:val="es-BO"/>
        </w:rPr>
      </w:pPr>
      <w:r w:rsidRPr="009956C4">
        <w:rPr>
          <w:rFonts w:cs="Verdana-Bold"/>
          <w:bCs/>
          <w:sz w:val="18"/>
          <w:szCs w:val="18"/>
          <w:lang w:val="es-BO"/>
        </w:rPr>
        <w:lastRenderedPageBreak/>
        <w:t>En caso de surgir controversias sobre los derechos y obligaciones u otros aspectos propios de la ejecución del presente contrato, las partes acudirán a la jurisdicción prevista en el ordenamiento jurídico para los contratos administrativos.</w:t>
      </w:r>
    </w:p>
    <w:p w14:paraId="29F2681D" w14:textId="77777777" w:rsidR="00C817A1" w:rsidRPr="009956C4" w:rsidRDefault="00C817A1" w:rsidP="00C817A1">
      <w:pPr>
        <w:autoSpaceDE w:val="0"/>
        <w:autoSpaceDN w:val="0"/>
        <w:adjustRightInd w:val="0"/>
        <w:jc w:val="both"/>
        <w:rPr>
          <w:rFonts w:cs="Verdana-Bold"/>
          <w:bCs/>
          <w:sz w:val="18"/>
          <w:szCs w:val="18"/>
          <w:lang w:val="es-BO"/>
        </w:rPr>
      </w:pPr>
    </w:p>
    <w:p w14:paraId="5390F79A" w14:textId="77777777" w:rsidR="00C817A1" w:rsidRPr="009956C4" w:rsidRDefault="00C817A1" w:rsidP="00C817A1">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7B77AB54" w14:textId="77777777" w:rsidR="00C817A1" w:rsidRPr="009956C4" w:rsidRDefault="00C817A1" w:rsidP="00C817A1">
      <w:pPr>
        <w:jc w:val="both"/>
        <w:rPr>
          <w:rFonts w:cs="Arial"/>
          <w:b/>
          <w:sz w:val="18"/>
          <w:szCs w:val="18"/>
          <w:lang w:val="es-BO"/>
        </w:rPr>
      </w:pPr>
      <w:r w:rsidRPr="009956C4">
        <w:rPr>
          <w:rFonts w:cs="Arial"/>
          <w:b/>
          <w:sz w:val="18"/>
          <w:szCs w:val="18"/>
          <w:lang w:val="es-BO"/>
        </w:rPr>
        <w:t xml:space="preserve">VIGÉSIMA SEXTA.- (RECEPCIÓN). </w:t>
      </w:r>
    </w:p>
    <w:p w14:paraId="38F4B44C"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Dentro del plazo previsto para la entrega o para cada entrega (según cronograma), se realizará las actividades para la Recepción de los </w:t>
      </w:r>
      <w:r w:rsidRPr="009956C4">
        <w:rPr>
          <w:rFonts w:cs="Arial"/>
          <w:b/>
          <w:sz w:val="18"/>
          <w:szCs w:val="18"/>
          <w:lang w:val="es-BO"/>
        </w:rPr>
        <w:t>BIENES</w:t>
      </w:r>
      <w:r w:rsidRPr="009956C4">
        <w:rPr>
          <w:rFonts w:cs="Arial"/>
          <w:sz w:val="18"/>
          <w:szCs w:val="18"/>
          <w:lang w:val="es-BO"/>
        </w:rPr>
        <w:t>.</w:t>
      </w:r>
    </w:p>
    <w:p w14:paraId="1EB587FA" w14:textId="77777777" w:rsidR="00C817A1" w:rsidRPr="009956C4" w:rsidRDefault="00C817A1" w:rsidP="00C817A1">
      <w:pPr>
        <w:jc w:val="both"/>
        <w:rPr>
          <w:rFonts w:cs="Arial"/>
          <w:b/>
          <w:sz w:val="18"/>
          <w:szCs w:val="18"/>
          <w:lang w:val="es-BO"/>
        </w:rPr>
      </w:pPr>
    </w:p>
    <w:p w14:paraId="352E366C"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8EA9457" w14:textId="77777777" w:rsidR="00C817A1" w:rsidRPr="009956C4" w:rsidRDefault="00C817A1" w:rsidP="00C817A1">
      <w:pPr>
        <w:jc w:val="both"/>
        <w:rPr>
          <w:rFonts w:cs="Arial"/>
          <w:sz w:val="18"/>
          <w:szCs w:val="18"/>
          <w:lang w:val="es-BO"/>
        </w:rPr>
      </w:pPr>
    </w:p>
    <w:p w14:paraId="6A49B5E7" w14:textId="77777777" w:rsidR="00C817A1" w:rsidRPr="009956C4" w:rsidRDefault="00C817A1" w:rsidP="00C817A1">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28D45921" w14:textId="77777777" w:rsidR="00C817A1" w:rsidRPr="009956C4" w:rsidRDefault="00C817A1" w:rsidP="00C817A1">
      <w:pPr>
        <w:jc w:val="both"/>
        <w:rPr>
          <w:rFonts w:cs="Arial"/>
          <w:sz w:val="18"/>
          <w:szCs w:val="18"/>
          <w:lang w:val="es-BO"/>
        </w:rPr>
      </w:pPr>
    </w:p>
    <w:p w14:paraId="756C0447" w14:textId="77777777" w:rsidR="00C817A1" w:rsidRPr="009956C4" w:rsidRDefault="00C817A1" w:rsidP="00C817A1">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4BED07F6" w14:textId="77777777" w:rsidR="00C817A1" w:rsidRPr="009956C4" w:rsidRDefault="00C817A1" w:rsidP="00C817A1">
      <w:pPr>
        <w:jc w:val="both"/>
        <w:rPr>
          <w:rFonts w:cs="Arial"/>
          <w:sz w:val="18"/>
          <w:szCs w:val="18"/>
          <w:lang w:val="es-BO"/>
        </w:rPr>
      </w:pPr>
    </w:p>
    <w:p w14:paraId="5F573F0F"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__________</w:t>
      </w:r>
      <w:r w:rsidRPr="009956C4">
        <w:rPr>
          <w:rFonts w:cs="Arial"/>
          <w:b/>
          <w:i/>
          <w:sz w:val="18"/>
          <w:szCs w:val="18"/>
          <w:lang w:val="es-BO"/>
        </w:rPr>
        <w:t xml:space="preserve"> (señalar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311B025C" w14:textId="77777777" w:rsidR="00C817A1" w:rsidRPr="009956C4" w:rsidRDefault="00C817A1" w:rsidP="00C817A1">
      <w:pPr>
        <w:jc w:val="both"/>
        <w:rPr>
          <w:rFonts w:cs="Arial"/>
          <w:sz w:val="18"/>
          <w:szCs w:val="18"/>
          <w:lang w:val="es-BO"/>
        </w:rPr>
      </w:pPr>
    </w:p>
    <w:p w14:paraId="74364A14" w14:textId="77777777" w:rsidR="00C817A1" w:rsidRPr="009956C4" w:rsidRDefault="00C817A1" w:rsidP="00C817A1">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61C4C61E" w14:textId="77777777" w:rsidR="00C817A1" w:rsidRPr="009956C4" w:rsidRDefault="00C817A1" w:rsidP="00C817A1">
      <w:pPr>
        <w:jc w:val="both"/>
        <w:rPr>
          <w:rFonts w:cs="Arial"/>
          <w:sz w:val="18"/>
          <w:szCs w:val="18"/>
          <w:lang w:val="es-BO"/>
        </w:rPr>
      </w:pPr>
    </w:p>
    <w:p w14:paraId="54F15978"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4A023200" w14:textId="77777777" w:rsidR="00C817A1" w:rsidRPr="009956C4" w:rsidRDefault="00C817A1" w:rsidP="00C817A1">
      <w:pPr>
        <w:jc w:val="both"/>
        <w:rPr>
          <w:rFonts w:cs="Arial"/>
          <w:sz w:val="18"/>
          <w:szCs w:val="18"/>
          <w:lang w:val="es-BO"/>
        </w:rPr>
      </w:pPr>
    </w:p>
    <w:p w14:paraId="514508EF" w14:textId="77777777" w:rsidR="00C817A1" w:rsidRPr="009956C4" w:rsidRDefault="00C817A1" w:rsidP="00C817A1">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607497FB" w14:textId="77777777" w:rsidR="00C817A1" w:rsidRPr="009956C4" w:rsidRDefault="00C817A1" w:rsidP="00C817A1">
      <w:pPr>
        <w:jc w:val="both"/>
        <w:rPr>
          <w:rFonts w:cs="Arial"/>
          <w:sz w:val="18"/>
          <w:szCs w:val="18"/>
          <w:lang w:val="es-BO"/>
        </w:rPr>
      </w:pPr>
    </w:p>
    <w:p w14:paraId="73F76C3F"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76009496" w14:textId="77777777" w:rsidR="00C817A1" w:rsidRPr="009956C4" w:rsidRDefault="00C817A1" w:rsidP="00C817A1">
      <w:pPr>
        <w:jc w:val="both"/>
        <w:rPr>
          <w:rFonts w:cs="Arial"/>
          <w:sz w:val="18"/>
          <w:szCs w:val="18"/>
          <w:lang w:val="es-BO"/>
        </w:rPr>
      </w:pPr>
    </w:p>
    <w:p w14:paraId="0F512752"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375E2CC3" w14:textId="77777777" w:rsidR="00C817A1" w:rsidRPr="009956C4" w:rsidRDefault="00C817A1" w:rsidP="00C817A1">
      <w:pPr>
        <w:jc w:val="both"/>
        <w:rPr>
          <w:rFonts w:cs="Arial"/>
          <w:sz w:val="18"/>
          <w:szCs w:val="18"/>
          <w:lang w:val="es-BO"/>
        </w:rPr>
      </w:pPr>
    </w:p>
    <w:p w14:paraId="32E8029E" w14:textId="77777777" w:rsidR="00C817A1" w:rsidRPr="009956C4" w:rsidRDefault="00C817A1" w:rsidP="00C817A1">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Funcionamiento, compatibilidad, revisión, etc.) </w:t>
      </w:r>
    </w:p>
    <w:p w14:paraId="09B92FB5" w14:textId="77777777" w:rsidR="00C817A1" w:rsidRPr="009956C4" w:rsidRDefault="00C817A1" w:rsidP="00C817A1">
      <w:pPr>
        <w:jc w:val="both"/>
        <w:rPr>
          <w:rFonts w:cs="Arial"/>
          <w:sz w:val="18"/>
          <w:szCs w:val="18"/>
          <w:lang w:val="es-BO"/>
        </w:rPr>
      </w:pPr>
    </w:p>
    <w:p w14:paraId="2067F119" w14:textId="77777777" w:rsidR="00C817A1" w:rsidRPr="009956C4" w:rsidRDefault="00C817A1" w:rsidP="00C817A1">
      <w:pPr>
        <w:jc w:val="both"/>
        <w:rPr>
          <w:rFonts w:cs="Arial"/>
          <w:b/>
          <w:i/>
          <w:sz w:val="18"/>
          <w:szCs w:val="18"/>
          <w:lang w:val="es-BO"/>
        </w:rPr>
      </w:pPr>
      <w:r w:rsidRPr="009956C4">
        <w:rPr>
          <w:rFonts w:cs="Arial"/>
          <w:b/>
          <w:i/>
          <w:sz w:val="18"/>
          <w:szCs w:val="18"/>
          <w:lang w:val="es-BO"/>
        </w:rPr>
        <w:t>(Usar esta cláusula para BIENES con provisiones continuas)</w:t>
      </w:r>
    </w:p>
    <w:p w14:paraId="4E99045A" w14:textId="77777777" w:rsidR="00C817A1" w:rsidRPr="009956C4" w:rsidRDefault="00C817A1" w:rsidP="00C817A1">
      <w:pPr>
        <w:jc w:val="both"/>
        <w:rPr>
          <w:rFonts w:cs="Arial"/>
          <w:b/>
          <w:sz w:val="18"/>
          <w:szCs w:val="18"/>
          <w:lang w:val="es-BO"/>
        </w:rPr>
      </w:pPr>
      <w:r w:rsidRPr="009956C4">
        <w:rPr>
          <w:rFonts w:cs="Arial"/>
          <w:b/>
          <w:sz w:val="18"/>
          <w:szCs w:val="18"/>
          <w:lang w:val="es-BO"/>
        </w:rPr>
        <w:t>VIGÉSIMA SEXTA.- (RECEPCIÓN)</w:t>
      </w:r>
    </w:p>
    <w:p w14:paraId="5F48DA58"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08ED4028" w14:textId="77777777" w:rsidR="00C817A1" w:rsidRPr="009956C4" w:rsidRDefault="00C817A1" w:rsidP="00C817A1">
      <w:pPr>
        <w:jc w:val="both"/>
        <w:rPr>
          <w:rFonts w:cs="Arial"/>
          <w:sz w:val="18"/>
          <w:szCs w:val="18"/>
          <w:lang w:val="es-BO"/>
        </w:rPr>
      </w:pPr>
    </w:p>
    <w:p w14:paraId="10C2FE60" w14:textId="77777777" w:rsidR="00C817A1" w:rsidRPr="009956C4" w:rsidRDefault="00C817A1" w:rsidP="00C817A1">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 xml:space="preserve">(En caso de que se haya designado una comisión de recepción se debe cambiar la redacción del párrafo estableciendo que el personal </w:t>
      </w:r>
      <w:r w:rsidRPr="009956C4">
        <w:rPr>
          <w:rFonts w:cs="Arial"/>
          <w:b/>
          <w:i/>
          <w:sz w:val="18"/>
          <w:szCs w:val="18"/>
          <w:lang w:val="es-BO"/>
        </w:rPr>
        <w:lastRenderedPageBreak/>
        <w:t>que emitió los informes de conformidad previos debe formar parte de la Comisión de Recepción)</w:t>
      </w:r>
    </w:p>
    <w:p w14:paraId="23A55310" w14:textId="77777777" w:rsidR="00C817A1" w:rsidRPr="009956C4" w:rsidRDefault="00C817A1" w:rsidP="00C817A1">
      <w:pPr>
        <w:jc w:val="both"/>
        <w:rPr>
          <w:rFonts w:cs="Arial"/>
          <w:sz w:val="18"/>
          <w:szCs w:val="18"/>
          <w:lang w:val="es-BO"/>
        </w:rPr>
      </w:pPr>
    </w:p>
    <w:p w14:paraId="18704A68" w14:textId="77777777" w:rsidR="00C817A1" w:rsidRPr="009956C4" w:rsidRDefault="00C817A1" w:rsidP="00C817A1">
      <w:pPr>
        <w:jc w:val="both"/>
        <w:rPr>
          <w:rFonts w:cs="Arial"/>
          <w:b/>
          <w:sz w:val="18"/>
          <w:szCs w:val="18"/>
          <w:lang w:val="es-BO"/>
        </w:rPr>
      </w:pPr>
      <w:r w:rsidRPr="009956C4">
        <w:rPr>
          <w:rFonts w:cs="Arial"/>
          <w:b/>
          <w:sz w:val="18"/>
          <w:szCs w:val="18"/>
          <w:lang w:val="es-BO"/>
        </w:rPr>
        <w:t>VIGÉSIMA SÉPTIMA.- (LIQUIDACIÓN DE CONTRATO)</w:t>
      </w:r>
    </w:p>
    <w:p w14:paraId="26E33719"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75C58036" w14:textId="77777777" w:rsidR="00C817A1" w:rsidRPr="009956C4" w:rsidRDefault="00C817A1" w:rsidP="00C817A1">
      <w:pPr>
        <w:jc w:val="both"/>
        <w:rPr>
          <w:rFonts w:cs="Arial"/>
          <w:sz w:val="18"/>
          <w:szCs w:val="18"/>
          <w:lang w:val="es-BO"/>
        </w:rPr>
      </w:pPr>
    </w:p>
    <w:p w14:paraId="34D4986C"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5AE82400" w14:textId="77777777" w:rsidR="00C817A1" w:rsidRPr="009956C4" w:rsidRDefault="00C817A1" w:rsidP="00C817A1">
      <w:pPr>
        <w:jc w:val="both"/>
        <w:rPr>
          <w:rFonts w:cs="Arial"/>
          <w:sz w:val="18"/>
          <w:szCs w:val="18"/>
          <w:lang w:val="es-BO"/>
        </w:rPr>
      </w:pPr>
    </w:p>
    <w:p w14:paraId="16B9F9C1" w14:textId="77777777" w:rsidR="00C817A1" w:rsidRPr="009956C4" w:rsidRDefault="00C817A1" w:rsidP="00C817A1">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77AF2E36" w14:textId="77777777" w:rsidR="00C817A1" w:rsidRPr="009956C4" w:rsidRDefault="00C817A1" w:rsidP="00C817A1">
      <w:pPr>
        <w:jc w:val="both"/>
        <w:rPr>
          <w:rFonts w:cs="Arial"/>
          <w:sz w:val="18"/>
          <w:szCs w:val="18"/>
          <w:lang w:val="es-BO"/>
        </w:rPr>
      </w:pPr>
    </w:p>
    <w:p w14:paraId="168CCA4D" w14:textId="77777777" w:rsidR="00C817A1" w:rsidRPr="009956C4" w:rsidRDefault="00C817A1" w:rsidP="00C817A1">
      <w:pPr>
        <w:jc w:val="both"/>
        <w:rPr>
          <w:rFonts w:cs="Arial"/>
          <w:sz w:val="18"/>
          <w:szCs w:val="18"/>
          <w:lang w:val="es-BO"/>
        </w:rPr>
      </w:pPr>
      <w:r w:rsidRPr="009956C4">
        <w:rPr>
          <w:rFonts w:cs="Arial"/>
          <w:sz w:val="18"/>
          <w:szCs w:val="18"/>
          <w:lang w:val="es-BO"/>
        </w:rPr>
        <w:t>La liquidación del contrato, tomará en cuenta:</w:t>
      </w:r>
    </w:p>
    <w:p w14:paraId="3239A90A" w14:textId="77777777" w:rsidR="00C817A1" w:rsidRPr="009956C4" w:rsidRDefault="00C817A1" w:rsidP="00C817A1">
      <w:pPr>
        <w:jc w:val="both"/>
        <w:rPr>
          <w:rFonts w:cs="Arial"/>
          <w:sz w:val="18"/>
          <w:szCs w:val="18"/>
          <w:lang w:val="es-BO"/>
        </w:rPr>
      </w:pPr>
    </w:p>
    <w:p w14:paraId="6916BFE5" w14:textId="77777777" w:rsidR="00C817A1" w:rsidRPr="009956C4" w:rsidRDefault="00C817A1" w:rsidP="00C817A1">
      <w:pPr>
        <w:numPr>
          <w:ilvl w:val="0"/>
          <w:numId w:val="39"/>
        </w:numPr>
        <w:spacing w:line="200" w:lineRule="exact"/>
        <w:jc w:val="both"/>
        <w:rPr>
          <w:sz w:val="18"/>
          <w:szCs w:val="18"/>
          <w:lang w:val="es-BO"/>
        </w:rPr>
      </w:pPr>
      <w:r w:rsidRPr="009956C4">
        <w:rPr>
          <w:sz w:val="18"/>
          <w:szCs w:val="18"/>
          <w:lang w:val="es-BO"/>
        </w:rPr>
        <w:t>Reposición de daños, si hubieren.</w:t>
      </w:r>
    </w:p>
    <w:p w14:paraId="28CC972C" w14:textId="77777777" w:rsidR="00C817A1" w:rsidRPr="009956C4" w:rsidRDefault="00C817A1" w:rsidP="00C817A1">
      <w:pPr>
        <w:numPr>
          <w:ilvl w:val="0"/>
          <w:numId w:val="3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BD04ACD" w14:textId="77777777" w:rsidR="00C817A1" w:rsidRPr="009956C4" w:rsidRDefault="00C817A1" w:rsidP="00C817A1">
      <w:pPr>
        <w:numPr>
          <w:ilvl w:val="0"/>
          <w:numId w:val="39"/>
        </w:numPr>
        <w:spacing w:line="200" w:lineRule="exact"/>
        <w:jc w:val="both"/>
        <w:rPr>
          <w:sz w:val="18"/>
          <w:szCs w:val="18"/>
          <w:lang w:val="es-BO"/>
        </w:rPr>
      </w:pPr>
      <w:r w:rsidRPr="009956C4">
        <w:rPr>
          <w:sz w:val="18"/>
          <w:szCs w:val="18"/>
          <w:lang w:val="es-BO"/>
        </w:rPr>
        <w:t>Las multas y penalidades, si hubieran.</w:t>
      </w:r>
    </w:p>
    <w:p w14:paraId="10D26FD2" w14:textId="77777777" w:rsidR="00C817A1" w:rsidRPr="009956C4" w:rsidRDefault="00C817A1" w:rsidP="00C817A1">
      <w:pPr>
        <w:numPr>
          <w:ilvl w:val="0"/>
          <w:numId w:val="39"/>
        </w:numPr>
        <w:spacing w:line="200" w:lineRule="exact"/>
        <w:jc w:val="both"/>
        <w:rPr>
          <w:sz w:val="18"/>
          <w:szCs w:val="18"/>
          <w:lang w:val="es-BO"/>
        </w:rPr>
      </w:pPr>
      <w:r w:rsidRPr="009956C4">
        <w:rPr>
          <w:sz w:val="18"/>
          <w:szCs w:val="18"/>
          <w:lang w:val="es-BO"/>
        </w:rPr>
        <w:t>Otros aspectos que considere la entidad.</w:t>
      </w:r>
    </w:p>
    <w:p w14:paraId="74187A7E" w14:textId="77777777" w:rsidR="00C817A1" w:rsidRPr="009956C4" w:rsidRDefault="00C817A1" w:rsidP="00C817A1">
      <w:pPr>
        <w:jc w:val="both"/>
        <w:rPr>
          <w:rFonts w:cs="Arial"/>
          <w:sz w:val="18"/>
          <w:szCs w:val="18"/>
          <w:lang w:val="es-BO"/>
        </w:rPr>
      </w:pPr>
    </w:p>
    <w:p w14:paraId="6A201E3F" w14:textId="77777777" w:rsidR="00C817A1" w:rsidRPr="009956C4" w:rsidRDefault="00C817A1" w:rsidP="00C817A1">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6D353512" w14:textId="77777777" w:rsidR="00C817A1" w:rsidRPr="009956C4" w:rsidRDefault="00C817A1" w:rsidP="00C817A1">
      <w:pPr>
        <w:jc w:val="both"/>
        <w:rPr>
          <w:rFonts w:cs="Arial"/>
          <w:sz w:val="18"/>
          <w:szCs w:val="18"/>
          <w:lang w:val="es-BO"/>
        </w:rPr>
      </w:pPr>
    </w:p>
    <w:p w14:paraId="2D41D9BE" w14:textId="77777777" w:rsidR="00C817A1" w:rsidRPr="009956C4" w:rsidRDefault="00C817A1" w:rsidP="00C817A1">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524B1E92" w14:textId="77777777" w:rsidR="00C817A1" w:rsidRPr="009956C4" w:rsidRDefault="00C817A1" w:rsidP="00C817A1">
      <w:pPr>
        <w:jc w:val="both"/>
        <w:rPr>
          <w:rFonts w:cs="Arial"/>
          <w:b/>
          <w:sz w:val="18"/>
          <w:szCs w:val="18"/>
          <w:lang w:val="es-BO"/>
        </w:rPr>
      </w:pPr>
    </w:p>
    <w:p w14:paraId="26E0AAFF" w14:textId="77777777" w:rsidR="00C817A1" w:rsidRPr="009956C4" w:rsidRDefault="00C817A1" w:rsidP="00C817A1">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140CB7F4" w14:textId="77777777" w:rsidR="00C817A1" w:rsidRPr="009956C4" w:rsidRDefault="00C817A1" w:rsidP="00C817A1">
      <w:pPr>
        <w:jc w:val="both"/>
        <w:rPr>
          <w:rFonts w:cs="Arial"/>
          <w:sz w:val="18"/>
          <w:szCs w:val="18"/>
          <w:lang w:val="es-BO"/>
        </w:rPr>
      </w:pPr>
    </w:p>
    <w:p w14:paraId="46F9D1C6" w14:textId="77777777" w:rsidR="00C817A1" w:rsidRPr="009956C4" w:rsidRDefault="00C817A1" w:rsidP="00C817A1">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8F1735D" w14:textId="77777777" w:rsidR="00C817A1" w:rsidRPr="009956C4" w:rsidRDefault="00C817A1" w:rsidP="00C817A1">
      <w:pPr>
        <w:rPr>
          <w:lang w:val="es-BO"/>
        </w:rPr>
      </w:pPr>
    </w:p>
    <w:p w14:paraId="61E3C034" w14:textId="77777777" w:rsidR="00C817A1" w:rsidRPr="009956C4" w:rsidRDefault="00C817A1" w:rsidP="00C817A1">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795169AC" w14:textId="77777777" w:rsidR="00C817A1" w:rsidRPr="009956C4" w:rsidRDefault="00C817A1" w:rsidP="00C817A1">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C817A1" w:rsidRPr="009956C4" w14:paraId="1DA64EB9" w14:textId="77777777" w:rsidTr="00473A00">
        <w:trPr>
          <w:trHeight w:val="697"/>
          <w:jc w:val="center"/>
        </w:trPr>
        <w:tc>
          <w:tcPr>
            <w:tcW w:w="4075" w:type="dxa"/>
            <w:tcBorders>
              <w:top w:val="nil"/>
              <w:left w:val="nil"/>
              <w:bottom w:val="dashed" w:sz="4" w:space="0" w:color="auto"/>
              <w:right w:val="nil"/>
            </w:tcBorders>
          </w:tcPr>
          <w:p w14:paraId="434FE312" w14:textId="77777777" w:rsidR="00C817A1" w:rsidRPr="009956C4" w:rsidRDefault="00C817A1" w:rsidP="00473A00">
            <w:pPr>
              <w:autoSpaceDE w:val="0"/>
              <w:autoSpaceDN w:val="0"/>
              <w:adjustRightInd w:val="0"/>
              <w:jc w:val="both"/>
              <w:rPr>
                <w:rFonts w:cs="Verdana"/>
                <w:sz w:val="18"/>
                <w:szCs w:val="18"/>
                <w:lang w:val="es-BO"/>
              </w:rPr>
            </w:pPr>
          </w:p>
        </w:tc>
        <w:tc>
          <w:tcPr>
            <w:tcW w:w="239" w:type="dxa"/>
          </w:tcPr>
          <w:p w14:paraId="6AC6FF7B" w14:textId="77777777" w:rsidR="00C817A1" w:rsidRPr="009956C4" w:rsidRDefault="00C817A1" w:rsidP="00473A00">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6F43F8A2" w14:textId="77777777" w:rsidR="00C817A1" w:rsidRPr="009956C4" w:rsidRDefault="00C817A1" w:rsidP="00473A00">
            <w:pPr>
              <w:autoSpaceDE w:val="0"/>
              <w:autoSpaceDN w:val="0"/>
              <w:adjustRightInd w:val="0"/>
              <w:jc w:val="both"/>
              <w:rPr>
                <w:rFonts w:cs="Verdana"/>
                <w:sz w:val="18"/>
                <w:szCs w:val="18"/>
                <w:lang w:val="es-BO"/>
              </w:rPr>
            </w:pPr>
          </w:p>
        </w:tc>
      </w:tr>
      <w:tr w:rsidR="00C817A1" w:rsidRPr="009956C4" w14:paraId="5C7B74E3" w14:textId="77777777" w:rsidTr="00473A00">
        <w:trPr>
          <w:trHeight w:val="606"/>
          <w:jc w:val="center"/>
        </w:trPr>
        <w:tc>
          <w:tcPr>
            <w:tcW w:w="4075" w:type="dxa"/>
            <w:tcBorders>
              <w:top w:val="dashed" w:sz="4" w:space="0" w:color="auto"/>
              <w:left w:val="nil"/>
              <w:bottom w:val="nil"/>
              <w:right w:val="nil"/>
            </w:tcBorders>
            <w:hideMark/>
          </w:tcPr>
          <w:p w14:paraId="1026CA07" w14:textId="77777777" w:rsidR="00C817A1" w:rsidRPr="009956C4" w:rsidRDefault="00C817A1" w:rsidP="00473A00">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3B213893" w14:textId="77777777" w:rsidR="00C817A1" w:rsidRPr="009956C4" w:rsidRDefault="00C817A1" w:rsidP="00473A00">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04842491" w14:textId="77777777" w:rsidR="00C817A1" w:rsidRPr="009956C4" w:rsidRDefault="00C817A1" w:rsidP="00473A00">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07401ABC" w14:textId="77777777" w:rsidR="00C817A1" w:rsidRPr="009956C4" w:rsidRDefault="00C817A1" w:rsidP="00C817A1">
      <w:pPr>
        <w:autoSpaceDE w:val="0"/>
        <w:autoSpaceDN w:val="0"/>
        <w:adjustRightInd w:val="0"/>
        <w:jc w:val="both"/>
        <w:rPr>
          <w:rFonts w:ascii="Arial" w:hAnsi="Arial" w:cs="Arial"/>
          <w:lang w:val="es-BO"/>
        </w:rPr>
      </w:pPr>
    </w:p>
    <w:p w14:paraId="444FD954" w14:textId="77777777" w:rsidR="007618A1" w:rsidRDefault="007618A1" w:rsidP="002A3754">
      <w:pPr>
        <w:jc w:val="center"/>
        <w:rPr>
          <w:rFonts w:cs="Arial"/>
          <w:b/>
          <w:sz w:val="18"/>
          <w:szCs w:val="18"/>
          <w:lang w:val="es-BO"/>
        </w:rPr>
      </w:pPr>
    </w:p>
    <w:p w14:paraId="46514D39" w14:textId="77777777" w:rsidR="007618A1" w:rsidRDefault="007618A1" w:rsidP="002A3754">
      <w:pPr>
        <w:jc w:val="center"/>
        <w:rPr>
          <w:rFonts w:cs="Arial"/>
          <w:b/>
          <w:sz w:val="18"/>
          <w:szCs w:val="18"/>
          <w:lang w:val="es-BO"/>
        </w:rPr>
      </w:pPr>
    </w:p>
    <w:p w14:paraId="380C5827" w14:textId="77777777" w:rsidR="007618A1" w:rsidRDefault="007618A1" w:rsidP="002A3754">
      <w:pPr>
        <w:jc w:val="center"/>
        <w:rPr>
          <w:rFonts w:cs="Arial"/>
          <w:b/>
          <w:sz w:val="18"/>
          <w:szCs w:val="18"/>
          <w:lang w:val="es-BO"/>
        </w:rPr>
      </w:pPr>
    </w:p>
    <w:p w14:paraId="4C9E9ED8" w14:textId="77777777" w:rsidR="007618A1" w:rsidRDefault="007618A1" w:rsidP="002A3754">
      <w:pPr>
        <w:jc w:val="center"/>
        <w:rPr>
          <w:rFonts w:cs="Arial"/>
          <w:b/>
          <w:sz w:val="18"/>
          <w:szCs w:val="18"/>
          <w:lang w:val="es-BO"/>
        </w:rPr>
      </w:pPr>
    </w:p>
    <w:p w14:paraId="7C4093AA" w14:textId="77777777" w:rsidR="007618A1" w:rsidRDefault="007618A1" w:rsidP="002A3754">
      <w:pPr>
        <w:jc w:val="center"/>
        <w:rPr>
          <w:rFonts w:cs="Arial"/>
          <w:b/>
          <w:sz w:val="18"/>
          <w:szCs w:val="18"/>
          <w:lang w:val="es-BO"/>
        </w:rPr>
      </w:pPr>
    </w:p>
    <w:p w14:paraId="546DE0BC" w14:textId="77777777" w:rsidR="007618A1" w:rsidRDefault="007618A1" w:rsidP="002A3754">
      <w:pPr>
        <w:jc w:val="center"/>
        <w:rPr>
          <w:rFonts w:cs="Arial"/>
          <w:b/>
          <w:sz w:val="18"/>
          <w:szCs w:val="18"/>
          <w:lang w:val="es-BO"/>
        </w:rPr>
      </w:pPr>
    </w:p>
    <w:sectPr w:rsidR="007618A1"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75386" w14:textId="77777777" w:rsidR="006818C8" w:rsidRDefault="006818C8">
      <w:r>
        <w:separator/>
      </w:r>
    </w:p>
  </w:endnote>
  <w:endnote w:type="continuationSeparator" w:id="0">
    <w:p w14:paraId="2C0498F9" w14:textId="77777777" w:rsidR="006818C8" w:rsidRDefault="0068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B874" w14:textId="0A8F2B11" w:rsidR="006818C8" w:rsidRDefault="006818C8">
    <w:pPr>
      <w:pStyle w:val="Piedepgina"/>
      <w:jc w:val="right"/>
    </w:pPr>
    <w:r>
      <w:fldChar w:fldCharType="begin"/>
    </w:r>
    <w:r>
      <w:instrText xml:space="preserve"> PAGE   \* MERGEFORMAT </w:instrText>
    </w:r>
    <w:r>
      <w:fldChar w:fldCharType="separate"/>
    </w:r>
    <w:r w:rsidR="00087906">
      <w:rPr>
        <w:noProof/>
      </w:rPr>
      <w:t>37</w:t>
    </w:r>
    <w:r>
      <w:rPr>
        <w:noProof/>
      </w:rPr>
      <w:fldChar w:fldCharType="end"/>
    </w:r>
  </w:p>
  <w:p w14:paraId="13FB04EC" w14:textId="77777777" w:rsidR="006818C8" w:rsidRDefault="006818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9AE21" w14:textId="77777777" w:rsidR="006818C8" w:rsidRDefault="006818C8">
      <w:r>
        <w:separator/>
      </w:r>
    </w:p>
  </w:footnote>
  <w:footnote w:type="continuationSeparator" w:id="0">
    <w:p w14:paraId="453FD5AF" w14:textId="77777777" w:rsidR="006818C8" w:rsidRDefault="00681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AA99C" w14:textId="7ADD17AA" w:rsidR="006818C8" w:rsidRPr="00364BEB" w:rsidRDefault="006818C8"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6818C8" w:rsidRDefault="006818C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67ED" w14:textId="77777777" w:rsidR="006818C8" w:rsidRPr="00364BEB" w:rsidRDefault="006818C8">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6818C8" w:rsidRPr="00855EEB" w:rsidRDefault="006818C8">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24257B8"/>
    <w:multiLevelType w:val="hybridMultilevel"/>
    <w:tmpl w:val="0754A1BA"/>
    <w:lvl w:ilvl="0" w:tplc="0C0A0001">
      <w:start w:val="1"/>
      <w:numFmt w:val="bullet"/>
      <w:lvlText w:val=""/>
      <w:lvlJc w:val="left"/>
      <w:pPr>
        <w:ind w:left="360" w:hanging="360"/>
      </w:pPr>
      <w:rPr>
        <w:rFonts w:ascii="Symbol" w:hAnsi="Symbol" w:hint="default"/>
      </w:rPr>
    </w:lvl>
    <w:lvl w:ilvl="1" w:tplc="D49841A2">
      <w:numFmt w:val="bullet"/>
      <w:lvlText w:val="-"/>
      <w:lvlJc w:val="left"/>
      <w:pPr>
        <w:ind w:left="1080" w:hanging="360"/>
      </w:pPr>
      <w:rPr>
        <w:rFonts w:ascii="Arial" w:eastAsia="Times New Roman" w:hAnsi="Arial"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3">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0AE4081C"/>
    <w:multiLevelType w:val="multilevel"/>
    <w:tmpl w:val="83DC1D8E"/>
    <w:lvl w:ilvl="0">
      <w:start w:val="1"/>
      <w:numFmt w:val="decimal"/>
      <w:lvlText w:val="%1."/>
      <w:lvlJc w:val="left"/>
      <w:pPr>
        <w:ind w:left="720" w:hanging="360"/>
      </w:pPr>
      <w:rPr>
        <w:rFonts w:hint="default"/>
        <w:b/>
        <w:color w:val="FFFFFF" w:themeColor="background1"/>
        <w:sz w:val="18"/>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1386408D"/>
    <w:multiLevelType w:val="multilevel"/>
    <w:tmpl w:val="A3FC9E94"/>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862"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4176598"/>
    <w:multiLevelType w:val="multilevel"/>
    <w:tmpl w:val="205CF40C"/>
    <w:lvl w:ilvl="0">
      <w:start w:val="2"/>
      <w:numFmt w:val="decimal"/>
      <w:lvlText w:val="%1."/>
      <w:lvlJc w:val="left"/>
      <w:pPr>
        <w:ind w:left="720" w:hanging="360"/>
      </w:pPr>
      <w:rPr>
        <w:rFonts w:hint="default"/>
        <w:b/>
        <w:color w:val="FFFFFF" w:themeColor="background1"/>
        <w:sz w:val="18"/>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5">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7">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8">
    <w:nsid w:val="238A0C41"/>
    <w:multiLevelType w:val="multilevel"/>
    <w:tmpl w:val="77E892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upperRoman"/>
      <w:lvlText w:val="%1.%2.%3.%4."/>
      <w:lvlJc w:val="left"/>
      <w:pPr>
        <w:ind w:left="1080" w:hanging="108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nsid w:val="28A870F9"/>
    <w:multiLevelType w:val="hybridMultilevel"/>
    <w:tmpl w:val="B86C85E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6">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7">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8">
    <w:nsid w:val="351B0168"/>
    <w:multiLevelType w:val="multilevel"/>
    <w:tmpl w:val="E0407B1C"/>
    <w:lvl w:ilvl="0">
      <w:start w:val="2"/>
      <w:numFmt w:val="decimal"/>
      <w:lvlText w:val="%1."/>
      <w:lvlJc w:val="left"/>
      <w:pPr>
        <w:ind w:left="720" w:hanging="360"/>
      </w:pPr>
      <w:rPr>
        <w:rFonts w:hint="default"/>
        <w:b/>
        <w:color w:val="FFFFFF" w:themeColor="background1"/>
        <w:sz w:val="18"/>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0">
    <w:nsid w:val="39D260D8"/>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3">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5">
    <w:nsid w:val="4D4D4D03"/>
    <w:multiLevelType w:val="multilevel"/>
    <w:tmpl w:val="7CDEDBFA"/>
    <w:lvl w:ilvl="0">
      <w:start w:val="2"/>
      <w:numFmt w:val="decimal"/>
      <w:lvlText w:val="%1."/>
      <w:lvlJc w:val="left"/>
      <w:pPr>
        <w:ind w:left="720" w:hanging="360"/>
      </w:pPr>
      <w:rPr>
        <w:rFonts w:hint="default"/>
        <w:b/>
        <w:color w:val="FFFFFF" w:themeColor="background1"/>
        <w:sz w:val="18"/>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7">
    <w:nsid w:val="5870195F"/>
    <w:multiLevelType w:val="singleLevel"/>
    <w:tmpl w:val="38C2B268"/>
    <w:lvl w:ilvl="0">
      <w:numFmt w:val="decimal"/>
      <w:pStyle w:val="Ttulo9"/>
      <w:lvlText w:val=""/>
      <w:lvlJc w:val="left"/>
    </w:lvl>
  </w:abstractNum>
  <w:abstractNum w:abstractNumId="38">
    <w:nsid w:val="595D1BFF"/>
    <w:multiLevelType w:val="multilevel"/>
    <w:tmpl w:val="C0921890"/>
    <w:lvl w:ilvl="0">
      <w:start w:val="2"/>
      <w:numFmt w:val="decimal"/>
      <w:lvlText w:val="%1."/>
      <w:lvlJc w:val="left"/>
      <w:pPr>
        <w:ind w:left="720" w:hanging="360"/>
      </w:pPr>
      <w:rPr>
        <w:rFonts w:ascii="Arial" w:hAnsi="Arial" w:cs="Arial" w:hint="default"/>
        <w:b/>
      </w:rPr>
    </w:lvl>
    <w:lvl w:ilvl="1">
      <w:start w:val="1"/>
      <w:numFmt w:val="decimal"/>
      <w:isLgl/>
      <w:lvlText w:val="%1.%2."/>
      <w:lvlJc w:val="left"/>
      <w:pPr>
        <w:ind w:left="862"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40">
    <w:nsid w:val="5A536432"/>
    <w:multiLevelType w:val="hybridMultilevel"/>
    <w:tmpl w:val="1710FFA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1">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5C656408"/>
    <w:multiLevelType w:val="multilevel"/>
    <w:tmpl w:val="B9FA552C"/>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nsid w:val="5D9D15EC"/>
    <w:multiLevelType w:val="multilevel"/>
    <w:tmpl w:val="14B6E6D2"/>
    <w:lvl w:ilvl="0">
      <w:start w:val="2"/>
      <w:numFmt w:val="decimal"/>
      <w:lvlText w:val="%1."/>
      <w:lvlJc w:val="left"/>
      <w:pPr>
        <w:ind w:left="720" w:hanging="360"/>
      </w:pPr>
      <w:rPr>
        <w:rFonts w:ascii="Arial" w:hAnsi="Arial" w:cs="Arial" w:hint="default"/>
        <w:b/>
      </w:rPr>
    </w:lvl>
    <w:lvl w:ilvl="1">
      <w:start w:val="1"/>
      <w:numFmt w:val="decimal"/>
      <w:isLgl/>
      <w:lvlText w:val="%1.%2."/>
      <w:lvlJc w:val="left"/>
      <w:pPr>
        <w:ind w:left="862"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5">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678E7DF0"/>
    <w:multiLevelType w:val="multilevel"/>
    <w:tmpl w:val="AE3CD91E"/>
    <w:lvl w:ilvl="0">
      <w:start w:val="1"/>
      <w:numFmt w:val="decimal"/>
      <w:lvlText w:val="%1."/>
      <w:lvlJc w:val="left"/>
      <w:pPr>
        <w:ind w:left="4471" w:hanging="360"/>
      </w:pPr>
      <w:rPr>
        <w:rFonts w:ascii="Verdana" w:hAnsi="Verdana" w:hint="default"/>
        <w:b/>
        <w:bCs/>
        <w:sz w:val="18"/>
        <w:szCs w:val="18"/>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9">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6F240101"/>
    <w:multiLevelType w:val="multilevel"/>
    <w:tmpl w:val="673A7DE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upperRoman"/>
      <w:lvlText w:val="%1.%2.%3.%4"/>
      <w:lvlJc w:val="left"/>
      <w:pPr>
        <w:ind w:left="1080" w:hanging="108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2">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3">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4">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5">
    <w:nsid w:val="7E7D576B"/>
    <w:multiLevelType w:val="multilevel"/>
    <w:tmpl w:val="4EC08F96"/>
    <w:lvl w:ilvl="0">
      <w:start w:val="2"/>
      <w:numFmt w:val="decimal"/>
      <w:lvlText w:val="%1."/>
      <w:lvlJc w:val="left"/>
      <w:pPr>
        <w:ind w:left="720" w:hanging="360"/>
      </w:pPr>
      <w:rPr>
        <w:rFonts w:ascii="Arial" w:hAnsi="Arial" w:cs="Arial" w:hint="default"/>
        <w:b/>
      </w:rPr>
    </w:lvl>
    <w:lvl w:ilvl="1">
      <w:start w:val="1"/>
      <w:numFmt w:val="decimal"/>
      <w:isLgl/>
      <w:lvlText w:val="%1.%2."/>
      <w:lvlJc w:val="left"/>
      <w:pPr>
        <w:ind w:left="862"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9"/>
  </w:num>
  <w:num w:numId="3">
    <w:abstractNumId w:val="42"/>
  </w:num>
  <w:num w:numId="4">
    <w:abstractNumId w:val="37"/>
  </w:num>
  <w:num w:numId="5">
    <w:abstractNumId w:val="10"/>
  </w:num>
  <w:num w:numId="6">
    <w:abstractNumId w:val="36"/>
  </w:num>
  <w:num w:numId="7">
    <w:abstractNumId w:val="6"/>
  </w:num>
  <w:num w:numId="8">
    <w:abstractNumId w:val="4"/>
  </w:num>
  <w:num w:numId="9">
    <w:abstractNumId w:val="3"/>
  </w:num>
  <w:num w:numId="10">
    <w:abstractNumId w:val="27"/>
  </w:num>
  <w:num w:numId="11">
    <w:abstractNumId w:val="20"/>
  </w:num>
  <w:num w:numId="12">
    <w:abstractNumId w:val="25"/>
  </w:num>
  <w:num w:numId="13">
    <w:abstractNumId w:val="19"/>
  </w:num>
  <w:num w:numId="14">
    <w:abstractNumId w:val="8"/>
  </w:num>
  <w:num w:numId="15">
    <w:abstractNumId w:val="52"/>
  </w:num>
  <w:num w:numId="16">
    <w:abstractNumId w:val="5"/>
  </w:num>
  <w:num w:numId="17">
    <w:abstractNumId w:val="15"/>
  </w:num>
  <w:num w:numId="18">
    <w:abstractNumId w:val="22"/>
  </w:num>
  <w:num w:numId="19">
    <w:abstractNumId w:val="31"/>
  </w:num>
  <w:num w:numId="20">
    <w:abstractNumId w:val="50"/>
  </w:num>
  <w:num w:numId="21">
    <w:abstractNumId w:val="7"/>
  </w:num>
  <w:num w:numId="22">
    <w:abstractNumId w:val="41"/>
  </w:num>
  <w:num w:numId="23">
    <w:abstractNumId w:val="0"/>
  </w:num>
  <w:num w:numId="24">
    <w:abstractNumId w:val="33"/>
  </w:num>
  <w:num w:numId="25">
    <w:abstractNumId w:val="12"/>
  </w:num>
  <w:num w:numId="26">
    <w:abstractNumId w:val="49"/>
  </w:num>
  <w:num w:numId="27">
    <w:abstractNumId w:val="53"/>
  </w:num>
  <w:num w:numId="28">
    <w:abstractNumId w:val="16"/>
  </w:num>
  <w:num w:numId="29">
    <w:abstractNumId w:val="39"/>
  </w:num>
  <w:num w:numId="30">
    <w:abstractNumId w:val="54"/>
  </w:num>
  <w:num w:numId="31">
    <w:abstractNumId w:val="34"/>
  </w:num>
  <w:num w:numId="32">
    <w:abstractNumId w:val="2"/>
  </w:num>
  <w:num w:numId="33">
    <w:abstractNumId w:val="14"/>
  </w:num>
  <w:num w:numId="34">
    <w:abstractNumId w:val="24"/>
  </w:num>
  <w:num w:numId="35">
    <w:abstractNumId w:val="23"/>
  </w:num>
  <w:num w:numId="36">
    <w:abstractNumId w:val="9"/>
  </w:num>
  <w:num w:numId="37">
    <w:abstractNumId w:val="48"/>
  </w:num>
  <w:num w:numId="38">
    <w:abstractNumId w:val="45"/>
  </w:num>
  <w:num w:numId="39">
    <w:abstractNumId w:val="26"/>
  </w:num>
  <w:num w:numId="40">
    <w:abstractNumId w:val="47"/>
  </w:num>
  <w:num w:numId="41">
    <w:abstractNumId w:val="44"/>
  </w:num>
  <w:num w:numId="42">
    <w:abstractNumId w:val="17"/>
  </w:num>
  <w:num w:numId="43">
    <w:abstractNumId w:val="32"/>
  </w:num>
  <w:num w:numId="44">
    <w:abstractNumId w:val="40"/>
  </w:num>
  <w:num w:numId="45">
    <w:abstractNumId w:val="46"/>
  </w:num>
  <w:num w:numId="46">
    <w:abstractNumId w:val="21"/>
  </w:num>
  <w:num w:numId="47">
    <w:abstractNumId w:val="55"/>
  </w:num>
  <w:num w:numId="48">
    <w:abstractNumId w:val="13"/>
  </w:num>
  <w:num w:numId="49">
    <w:abstractNumId w:val="43"/>
  </w:num>
  <w:num w:numId="50">
    <w:abstractNumId w:val="28"/>
  </w:num>
  <w:num w:numId="51">
    <w:abstractNumId w:val="38"/>
  </w:num>
  <w:num w:numId="52">
    <w:abstractNumId w:val="35"/>
  </w:num>
  <w:num w:numId="53">
    <w:abstractNumId w:val="30"/>
  </w:num>
  <w:num w:numId="54">
    <w:abstractNumId w:val="1"/>
  </w:num>
  <w:num w:numId="55">
    <w:abstractNumId w:val="30"/>
  </w:num>
  <w:num w:numId="56">
    <w:abstractNumId w:val="18"/>
  </w:num>
  <w:num w:numId="57">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A40"/>
    <w:rsid w:val="00000C6E"/>
    <w:rsid w:val="00001E0E"/>
    <w:rsid w:val="00002B52"/>
    <w:rsid w:val="000043E1"/>
    <w:rsid w:val="000049FD"/>
    <w:rsid w:val="00005D7A"/>
    <w:rsid w:val="00006882"/>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0EC"/>
    <w:rsid w:val="0002129E"/>
    <w:rsid w:val="00021470"/>
    <w:rsid w:val="0002148A"/>
    <w:rsid w:val="00021AD1"/>
    <w:rsid w:val="00021D4A"/>
    <w:rsid w:val="000221C9"/>
    <w:rsid w:val="0002289B"/>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F1B"/>
    <w:rsid w:val="000453C8"/>
    <w:rsid w:val="000465E1"/>
    <w:rsid w:val="00046D94"/>
    <w:rsid w:val="00047696"/>
    <w:rsid w:val="0004797A"/>
    <w:rsid w:val="0005043E"/>
    <w:rsid w:val="00050B4F"/>
    <w:rsid w:val="000514F5"/>
    <w:rsid w:val="000530F3"/>
    <w:rsid w:val="00053225"/>
    <w:rsid w:val="00053948"/>
    <w:rsid w:val="00053B82"/>
    <w:rsid w:val="000548D4"/>
    <w:rsid w:val="00054911"/>
    <w:rsid w:val="00054E97"/>
    <w:rsid w:val="0005679E"/>
    <w:rsid w:val="00057522"/>
    <w:rsid w:val="00057982"/>
    <w:rsid w:val="00057B37"/>
    <w:rsid w:val="00060AD5"/>
    <w:rsid w:val="000629F8"/>
    <w:rsid w:val="00062C7B"/>
    <w:rsid w:val="00063B36"/>
    <w:rsid w:val="00063E47"/>
    <w:rsid w:val="0006424D"/>
    <w:rsid w:val="00064486"/>
    <w:rsid w:val="0006464B"/>
    <w:rsid w:val="00064AC4"/>
    <w:rsid w:val="00066457"/>
    <w:rsid w:val="00066800"/>
    <w:rsid w:val="000673C8"/>
    <w:rsid w:val="00067481"/>
    <w:rsid w:val="00067E29"/>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1DA"/>
    <w:rsid w:val="00087393"/>
    <w:rsid w:val="00087906"/>
    <w:rsid w:val="000879FD"/>
    <w:rsid w:val="000900E4"/>
    <w:rsid w:val="00090844"/>
    <w:rsid w:val="000908BA"/>
    <w:rsid w:val="00091B34"/>
    <w:rsid w:val="00091F91"/>
    <w:rsid w:val="000935F6"/>
    <w:rsid w:val="00096560"/>
    <w:rsid w:val="00096E21"/>
    <w:rsid w:val="000A0414"/>
    <w:rsid w:val="000A243C"/>
    <w:rsid w:val="000A2B45"/>
    <w:rsid w:val="000A32DD"/>
    <w:rsid w:val="000A3B72"/>
    <w:rsid w:val="000A3E04"/>
    <w:rsid w:val="000A59BD"/>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4186"/>
    <w:rsid w:val="000C4274"/>
    <w:rsid w:val="000C45F3"/>
    <w:rsid w:val="000C590F"/>
    <w:rsid w:val="000C6593"/>
    <w:rsid w:val="000C6AD8"/>
    <w:rsid w:val="000D1340"/>
    <w:rsid w:val="000D1536"/>
    <w:rsid w:val="000D153F"/>
    <w:rsid w:val="000D3C93"/>
    <w:rsid w:val="000D45F8"/>
    <w:rsid w:val="000D5E29"/>
    <w:rsid w:val="000D6830"/>
    <w:rsid w:val="000D7EAB"/>
    <w:rsid w:val="000D7FB2"/>
    <w:rsid w:val="000E03D5"/>
    <w:rsid w:val="000E09F7"/>
    <w:rsid w:val="000E1750"/>
    <w:rsid w:val="000E20B0"/>
    <w:rsid w:val="000E2AC5"/>
    <w:rsid w:val="000E4597"/>
    <w:rsid w:val="000E4A73"/>
    <w:rsid w:val="000E5430"/>
    <w:rsid w:val="000E7B3C"/>
    <w:rsid w:val="000E7FFE"/>
    <w:rsid w:val="000F06F7"/>
    <w:rsid w:val="000F41EA"/>
    <w:rsid w:val="000F48ED"/>
    <w:rsid w:val="000F6630"/>
    <w:rsid w:val="000F7B42"/>
    <w:rsid w:val="001001CC"/>
    <w:rsid w:val="0010171A"/>
    <w:rsid w:val="00101E78"/>
    <w:rsid w:val="00102E06"/>
    <w:rsid w:val="001043B7"/>
    <w:rsid w:val="001050CA"/>
    <w:rsid w:val="001054E1"/>
    <w:rsid w:val="00105501"/>
    <w:rsid w:val="00105D97"/>
    <w:rsid w:val="001060A7"/>
    <w:rsid w:val="001067BB"/>
    <w:rsid w:val="00107965"/>
    <w:rsid w:val="00110254"/>
    <w:rsid w:val="00110DD5"/>
    <w:rsid w:val="00111000"/>
    <w:rsid w:val="00111FA0"/>
    <w:rsid w:val="00113A31"/>
    <w:rsid w:val="00114E6D"/>
    <w:rsid w:val="00115120"/>
    <w:rsid w:val="00115D22"/>
    <w:rsid w:val="0011664B"/>
    <w:rsid w:val="00116F2D"/>
    <w:rsid w:val="001202FD"/>
    <w:rsid w:val="00122A27"/>
    <w:rsid w:val="001232FC"/>
    <w:rsid w:val="00123ABA"/>
    <w:rsid w:val="00123B60"/>
    <w:rsid w:val="00124FC1"/>
    <w:rsid w:val="00127180"/>
    <w:rsid w:val="00127BEA"/>
    <w:rsid w:val="0013017D"/>
    <w:rsid w:val="00130D33"/>
    <w:rsid w:val="001315A3"/>
    <w:rsid w:val="00133850"/>
    <w:rsid w:val="00134A3D"/>
    <w:rsid w:val="00134A58"/>
    <w:rsid w:val="00134AAB"/>
    <w:rsid w:val="001355B2"/>
    <w:rsid w:val="00136EFB"/>
    <w:rsid w:val="00140BA9"/>
    <w:rsid w:val="00141FB3"/>
    <w:rsid w:val="00142291"/>
    <w:rsid w:val="00142423"/>
    <w:rsid w:val="00142A4D"/>
    <w:rsid w:val="00143385"/>
    <w:rsid w:val="001435B4"/>
    <w:rsid w:val="00145080"/>
    <w:rsid w:val="00145412"/>
    <w:rsid w:val="00147AAA"/>
    <w:rsid w:val="00152E5F"/>
    <w:rsid w:val="00153CFA"/>
    <w:rsid w:val="001542FA"/>
    <w:rsid w:val="00155A38"/>
    <w:rsid w:val="00156242"/>
    <w:rsid w:val="00157869"/>
    <w:rsid w:val="00160205"/>
    <w:rsid w:val="00160BD9"/>
    <w:rsid w:val="0016105F"/>
    <w:rsid w:val="00161197"/>
    <w:rsid w:val="00161237"/>
    <w:rsid w:val="0016190C"/>
    <w:rsid w:val="00161A21"/>
    <w:rsid w:val="001623B2"/>
    <w:rsid w:val="0016265F"/>
    <w:rsid w:val="00163803"/>
    <w:rsid w:val="001647E4"/>
    <w:rsid w:val="0016534F"/>
    <w:rsid w:val="001658A9"/>
    <w:rsid w:val="00165D73"/>
    <w:rsid w:val="00170F59"/>
    <w:rsid w:val="00171A28"/>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AAC"/>
    <w:rsid w:val="00197F37"/>
    <w:rsid w:val="001A0582"/>
    <w:rsid w:val="001A08B4"/>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AD"/>
    <w:rsid w:val="001B30F1"/>
    <w:rsid w:val="001B3AE6"/>
    <w:rsid w:val="001B5A4C"/>
    <w:rsid w:val="001B66CE"/>
    <w:rsid w:val="001B6AAB"/>
    <w:rsid w:val="001C0A95"/>
    <w:rsid w:val="001C1BE3"/>
    <w:rsid w:val="001C2CFA"/>
    <w:rsid w:val="001C3239"/>
    <w:rsid w:val="001C3E42"/>
    <w:rsid w:val="001C3F80"/>
    <w:rsid w:val="001C4468"/>
    <w:rsid w:val="001C46B2"/>
    <w:rsid w:val="001C4E3B"/>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1E0"/>
    <w:rsid w:val="001F6474"/>
    <w:rsid w:val="001F707F"/>
    <w:rsid w:val="001F713C"/>
    <w:rsid w:val="0020077A"/>
    <w:rsid w:val="002007C2"/>
    <w:rsid w:val="00200F41"/>
    <w:rsid w:val="002014A5"/>
    <w:rsid w:val="0020165F"/>
    <w:rsid w:val="00202579"/>
    <w:rsid w:val="00202D5F"/>
    <w:rsid w:val="00203E89"/>
    <w:rsid w:val="00204172"/>
    <w:rsid w:val="002043A0"/>
    <w:rsid w:val="00204426"/>
    <w:rsid w:val="002058DC"/>
    <w:rsid w:val="00205F4E"/>
    <w:rsid w:val="002071C1"/>
    <w:rsid w:val="00207835"/>
    <w:rsid w:val="00207EC4"/>
    <w:rsid w:val="00212130"/>
    <w:rsid w:val="00212325"/>
    <w:rsid w:val="0021261A"/>
    <w:rsid w:val="00212A0A"/>
    <w:rsid w:val="00212F70"/>
    <w:rsid w:val="002139D2"/>
    <w:rsid w:val="00213D83"/>
    <w:rsid w:val="00214932"/>
    <w:rsid w:val="0021500F"/>
    <w:rsid w:val="002150BF"/>
    <w:rsid w:val="00216341"/>
    <w:rsid w:val="00216C6C"/>
    <w:rsid w:val="00216CF9"/>
    <w:rsid w:val="0022011B"/>
    <w:rsid w:val="00220D9E"/>
    <w:rsid w:val="00220F24"/>
    <w:rsid w:val="0022105C"/>
    <w:rsid w:val="00221195"/>
    <w:rsid w:val="002211A6"/>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DD1"/>
    <w:rsid w:val="00241A1D"/>
    <w:rsid w:val="0024258D"/>
    <w:rsid w:val="00242C43"/>
    <w:rsid w:val="00242D5A"/>
    <w:rsid w:val="0024332A"/>
    <w:rsid w:val="0024369E"/>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731"/>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7F5"/>
    <w:rsid w:val="00272CF3"/>
    <w:rsid w:val="00273B51"/>
    <w:rsid w:val="00274769"/>
    <w:rsid w:val="0027510F"/>
    <w:rsid w:val="0027533F"/>
    <w:rsid w:val="00276748"/>
    <w:rsid w:val="00277B60"/>
    <w:rsid w:val="00277BBE"/>
    <w:rsid w:val="00280099"/>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2E"/>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063C"/>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4BC"/>
    <w:rsid w:val="002D1EAD"/>
    <w:rsid w:val="002D216C"/>
    <w:rsid w:val="002D24D1"/>
    <w:rsid w:val="002D298C"/>
    <w:rsid w:val="002D2A1F"/>
    <w:rsid w:val="002D3E5D"/>
    <w:rsid w:val="002D4A2B"/>
    <w:rsid w:val="002D55A4"/>
    <w:rsid w:val="002D622B"/>
    <w:rsid w:val="002D744C"/>
    <w:rsid w:val="002D7A20"/>
    <w:rsid w:val="002E0426"/>
    <w:rsid w:val="002E1B3B"/>
    <w:rsid w:val="002E2B59"/>
    <w:rsid w:val="002E2C14"/>
    <w:rsid w:val="002E2D66"/>
    <w:rsid w:val="002E330E"/>
    <w:rsid w:val="002E4FCE"/>
    <w:rsid w:val="002E57D0"/>
    <w:rsid w:val="002E63F7"/>
    <w:rsid w:val="002E7001"/>
    <w:rsid w:val="002E7156"/>
    <w:rsid w:val="002F02AD"/>
    <w:rsid w:val="002F08EF"/>
    <w:rsid w:val="002F0A66"/>
    <w:rsid w:val="002F0CAA"/>
    <w:rsid w:val="002F1083"/>
    <w:rsid w:val="002F1204"/>
    <w:rsid w:val="002F2065"/>
    <w:rsid w:val="002F345C"/>
    <w:rsid w:val="002F3600"/>
    <w:rsid w:val="002F388A"/>
    <w:rsid w:val="002F4781"/>
    <w:rsid w:val="002F4822"/>
    <w:rsid w:val="002F64B4"/>
    <w:rsid w:val="0030079D"/>
    <w:rsid w:val="00300B37"/>
    <w:rsid w:val="00301052"/>
    <w:rsid w:val="003010F0"/>
    <w:rsid w:val="003019C3"/>
    <w:rsid w:val="003021C0"/>
    <w:rsid w:val="003022DB"/>
    <w:rsid w:val="00302647"/>
    <w:rsid w:val="00305A1E"/>
    <w:rsid w:val="00306A55"/>
    <w:rsid w:val="00306D34"/>
    <w:rsid w:val="003079FC"/>
    <w:rsid w:val="00310218"/>
    <w:rsid w:val="00310B81"/>
    <w:rsid w:val="003113E2"/>
    <w:rsid w:val="00312FA9"/>
    <w:rsid w:val="00313D24"/>
    <w:rsid w:val="00313E0C"/>
    <w:rsid w:val="0031431B"/>
    <w:rsid w:val="003144F5"/>
    <w:rsid w:val="00314FD3"/>
    <w:rsid w:val="003152B2"/>
    <w:rsid w:val="00316161"/>
    <w:rsid w:val="003161A8"/>
    <w:rsid w:val="00316B20"/>
    <w:rsid w:val="003172A4"/>
    <w:rsid w:val="0032026A"/>
    <w:rsid w:val="00320530"/>
    <w:rsid w:val="00320841"/>
    <w:rsid w:val="00320A01"/>
    <w:rsid w:val="00320E33"/>
    <w:rsid w:val="00320EBA"/>
    <w:rsid w:val="003210B8"/>
    <w:rsid w:val="0032182A"/>
    <w:rsid w:val="00321867"/>
    <w:rsid w:val="0032214B"/>
    <w:rsid w:val="00322E44"/>
    <w:rsid w:val="0032321E"/>
    <w:rsid w:val="0032375F"/>
    <w:rsid w:val="003241A2"/>
    <w:rsid w:val="00324E6E"/>
    <w:rsid w:val="003263A0"/>
    <w:rsid w:val="00326508"/>
    <w:rsid w:val="003271BE"/>
    <w:rsid w:val="003273E4"/>
    <w:rsid w:val="00327DA0"/>
    <w:rsid w:val="00330F45"/>
    <w:rsid w:val="00330FDE"/>
    <w:rsid w:val="003313B2"/>
    <w:rsid w:val="00332A65"/>
    <w:rsid w:val="00333380"/>
    <w:rsid w:val="00333449"/>
    <w:rsid w:val="0033524D"/>
    <w:rsid w:val="00336501"/>
    <w:rsid w:val="003371AD"/>
    <w:rsid w:val="00340C00"/>
    <w:rsid w:val="00340E71"/>
    <w:rsid w:val="0034162D"/>
    <w:rsid w:val="0034393A"/>
    <w:rsid w:val="00343B3F"/>
    <w:rsid w:val="00343B66"/>
    <w:rsid w:val="00343F1A"/>
    <w:rsid w:val="00346A41"/>
    <w:rsid w:val="003502A6"/>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74E"/>
    <w:rsid w:val="00370549"/>
    <w:rsid w:val="00370589"/>
    <w:rsid w:val="00371385"/>
    <w:rsid w:val="0037252E"/>
    <w:rsid w:val="00372543"/>
    <w:rsid w:val="003730CD"/>
    <w:rsid w:val="00373C42"/>
    <w:rsid w:val="003741A2"/>
    <w:rsid w:val="00374C7C"/>
    <w:rsid w:val="00375FAF"/>
    <w:rsid w:val="00380353"/>
    <w:rsid w:val="0038052D"/>
    <w:rsid w:val="00383B2E"/>
    <w:rsid w:val="0038527D"/>
    <w:rsid w:val="003853A8"/>
    <w:rsid w:val="00385661"/>
    <w:rsid w:val="00386E0A"/>
    <w:rsid w:val="00387450"/>
    <w:rsid w:val="003908AD"/>
    <w:rsid w:val="003918A7"/>
    <w:rsid w:val="00392DBA"/>
    <w:rsid w:val="003943E4"/>
    <w:rsid w:val="003953B0"/>
    <w:rsid w:val="00395BD7"/>
    <w:rsid w:val="00395C13"/>
    <w:rsid w:val="00396ACF"/>
    <w:rsid w:val="00396ADB"/>
    <w:rsid w:val="00397075"/>
    <w:rsid w:val="003973C3"/>
    <w:rsid w:val="00397BB3"/>
    <w:rsid w:val="00397EA8"/>
    <w:rsid w:val="003A0A8E"/>
    <w:rsid w:val="003A214D"/>
    <w:rsid w:val="003A2662"/>
    <w:rsid w:val="003A58FE"/>
    <w:rsid w:val="003A625B"/>
    <w:rsid w:val="003A632D"/>
    <w:rsid w:val="003B014E"/>
    <w:rsid w:val="003B1C37"/>
    <w:rsid w:val="003B2265"/>
    <w:rsid w:val="003B3EAB"/>
    <w:rsid w:val="003B43F8"/>
    <w:rsid w:val="003B44E2"/>
    <w:rsid w:val="003B4F72"/>
    <w:rsid w:val="003B5319"/>
    <w:rsid w:val="003B5DA5"/>
    <w:rsid w:val="003B60D9"/>
    <w:rsid w:val="003B61F2"/>
    <w:rsid w:val="003B6635"/>
    <w:rsid w:val="003B6A81"/>
    <w:rsid w:val="003B6C6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6C6"/>
    <w:rsid w:val="003D3963"/>
    <w:rsid w:val="003D5156"/>
    <w:rsid w:val="003D596C"/>
    <w:rsid w:val="003E02AE"/>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294"/>
    <w:rsid w:val="004026DA"/>
    <w:rsid w:val="0040309D"/>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27DFB"/>
    <w:rsid w:val="004300D2"/>
    <w:rsid w:val="00430639"/>
    <w:rsid w:val="00431E74"/>
    <w:rsid w:val="004320BF"/>
    <w:rsid w:val="00432548"/>
    <w:rsid w:val="0043382F"/>
    <w:rsid w:val="00433EF7"/>
    <w:rsid w:val="00434BB2"/>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642"/>
    <w:rsid w:val="00450A1E"/>
    <w:rsid w:val="00451160"/>
    <w:rsid w:val="00451271"/>
    <w:rsid w:val="00453157"/>
    <w:rsid w:val="004541E8"/>
    <w:rsid w:val="00454933"/>
    <w:rsid w:val="00454C17"/>
    <w:rsid w:val="00455A2B"/>
    <w:rsid w:val="00455E74"/>
    <w:rsid w:val="004571AF"/>
    <w:rsid w:val="00457F3B"/>
    <w:rsid w:val="004608F1"/>
    <w:rsid w:val="004611BA"/>
    <w:rsid w:val="004626C5"/>
    <w:rsid w:val="00462770"/>
    <w:rsid w:val="00462D6B"/>
    <w:rsid w:val="00462E34"/>
    <w:rsid w:val="00463075"/>
    <w:rsid w:val="00463AB2"/>
    <w:rsid w:val="0046545A"/>
    <w:rsid w:val="0046662C"/>
    <w:rsid w:val="004679A1"/>
    <w:rsid w:val="00467CB8"/>
    <w:rsid w:val="00470FBC"/>
    <w:rsid w:val="00471A51"/>
    <w:rsid w:val="0047347C"/>
    <w:rsid w:val="004739C7"/>
    <w:rsid w:val="00473A00"/>
    <w:rsid w:val="00473A73"/>
    <w:rsid w:val="00473E69"/>
    <w:rsid w:val="0047555A"/>
    <w:rsid w:val="004757D0"/>
    <w:rsid w:val="004777B4"/>
    <w:rsid w:val="0047797A"/>
    <w:rsid w:val="00477DB8"/>
    <w:rsid w:val="004802F8"/>
    <w:rsid w:val="004814E9"/>
    <w:rsid w:val="0048174A"/>
    <w:rsid w:val="0048285E"/>
    <w:rsid w:val="0048378A"/>
    <w:rsid w:val="00484A1A"/>
    <w:rsid w:val="00485842"/>
    <w:rsid w:val="004858CA"/>
    <w:rsid w:val="00485C52"/>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1B47"/>
    <w:rsid w:val="004A283F"/>
    <w:rsid w:val="004A3A25"/>
    <w:rsid w:val="004A4097"/>
    <w:rsid w:val="004A49E4"/>
    <w:rsid w:val="004A4DB6"/>
    <w:rsid w:val="004A6844"/>
    <w:rsid w:val="004A7F3C"/>
    <w:rsid w:val="004B04D7"/>
    <w:rsid w:val="004B0DAC"/>
    <w:rsid w:val="004B2187"/>
    <w:rsid w:val="004B2377"/>
    <w:rsid w:val="004B241C"/>
    <w:rsid w:val="004B2C88"/>
    <w:rsid w:val="004B2D96"/>
    <w:rsid w:val="004B2E4A"/>
    <w:rsid w:val="004B3140"/>
    <w:rsid w:val="004B39C8"/>
    <w:rsid w:val="004B423D"/>
    <w:rsid w:val="004B49D3"/>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476"/>
    <w:rsid w:val="004C4705"/>
    <w:rsid w:val="004C4908"/>
    <w:rsid w:val="004C4976"/>
    <w:rsid w:val="004C4D50"/>
    <w:rsid w:val="004C51B6"/>
    <w:rsid w:val="004C6DBD"/>
    <w:rsid w:val="004C6F4F"/>
    <w:rsid w:val="004C7559"/>
    <w:rsid w:val="004D0D1A"/>
    <w:rsid w:val="004D263E"/>
    <w:rsid w:val="004D2669"/>
    <w:rsid w:val="004D46E5"/>
    <w:rsid w:val="004D6F45"/>
    <w:rsid w:val="004E1246"/>
    <w:rsid w:val="004E176D"/>
    <w:rsid w:val="004E17BE"/>
    <w:rsid w:val="004E3312"/>
    <w:rsid w:val="004E3814"/>
    <w:rsid w:val="004E3A38"/>
    <w:rsid w:val="004E452F"/>
    <w:rsid w:val="004E6C21"/>
    <w:rsid w:val="004E7580"/>
    <w:rsid w:val="004E786B"/>
    <w:rsid w:val="004F00DA"/>
    <w:rsid w:val="004F04D2"/>
    <w:rsid w:val="004F26DE"/>
    <w:rsid w:val="004F4455"/>
    <w:rsid w:val="004F477A"/>
    <w:rsid w:val="004F53CB"/>
    <w:rsid w:val="004F5A96"/>
    <w:rsid w:val="004F6535"/>
    <w:rsid w:val="004F7454"/>
    <w:rsid w:val="004F786A"/>
    <w:rsid w:val="00502637"/>
    <w:rsid w:val="00502CB7"/>
    <w:rsid w:val="00503C4C"/>
    <w:rsid w:val="0050478F"/>
    <w:rsid w:val="005050AC"/>
    <w:rsid w:val="005056C0"/>
    <w:rsid w:val="005059F9"/>
    <w:rsid w:val="00505F9A"/>
    <w:rsid w:val="005062D1"/>
    <w:rsid w:val="00506E02"/>
    <w:rsid w:val="00507B4F"/>
    <w:rsid w:val="00510EC9"/>
    <w:rsid w:val="005113EF"/>
    <w:rsid w:val="005123F8"/>
    <w:rsid w:val="00512609"/>
    <w:rsid w:val="00513E67"/>
    <w:rsid w:val="00514428"/>
    <w:rsid w:val="00515006"/>
    <w:rsid w:val="0051597B"/>
    <w:rsid w:val="00516563"/>
    <w:rsid w:val="00516C2C"/>
    <w:rsid w:val="00516FED"/>
    <w:rsid w:val="00517194"/>
    <w:rsid w:val="00517DC6"/>
    <w:rsid w:val="00520003"/>
    <w:rsid w:val="00520F4D"/>
    <w:rsid w:val="005210F2"/>
    <w:rsid w:val="00521169"/>
    <w:rsid w:val="00521E7C"/>
    <w:rsid w:val="00522850"/>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1"/>
    <w:rsid w:val="00536C3A"/>
    <w:rsid w:val="00540BEE"/>
    <w:rsid w:val="00541053"/>
    <w:rsid w:val="005417FA"/>
    <w:rsid w:val="005419A6"/>
    <w:rsid w:val="00542EC9"/>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579C1"/>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16ED"/>
    <w:rsid w:val="00581793"/>
    <w:rsid w:val="00581EE5"/>
    <w:rsid w:val="00581FA1"/>
    <w:rsid w:val="005822A1"/>
    <w:rsid w:val="00582B1A"/>
    <w:rsid w:val="00583138"/>
    <w:rsid w:val="0058313F"/>
    <w:rsid w:val="005841A6"/>
    <w:rsid w:val="00584462"/>
    <w:rsid w:val="00586013"/>
    <w:rsid w:val="005869E0"/>
    <w:rsid w:val="0059007C"/>
    <w:rsid w:val="00590455"/>
    <w:rsid w:val="00590CDF"/>
    <w:rsid w:val="00591092"/>
    <w:rsid w:val="005911CF"/>
    <w:rsid w:val="00591643"/>
    <w:rsid w:val="0059187F"/>
    <w:rsid w:val="00591EB6"/>
    <w:rsid w:val="005923EC"/>
    <w:rsid w:val="0059378F"/>
    <w:rsid w:val="00594D44"/>
    <w:rsid w:val="005963FD"/>
    <w:rsid w:val="00596F91"/>
    <w:rsid w:val="005975BD"/>
    <w:rsid w:val="005977C9"/>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A7F42"/>
    <w:rsid w:val="005B0577"/>
    <w:rsid w:val="005B0791"/>
    <w:rsid w:val="005B0870"/>
    <w:rsid w:val="005B0C1E"/>
    <w:rsid w:val="005B4B68"/>
    <w:rsid w:val="005B5939"/>
    <w:rsid w:val="005B60AA"/>
    <w:rsid w:val="005B627C"/>
    <w:rsid w:val="005B6346"/>
    <w:rsid w:val="005B708E"/>
    <w:rsid w:val="005B7490"/>
    <w:rsid w:val="005B771D"/>
    <w:rsid w:val="005B7B71"/>
    <w:rsid w:val="005B7CF5"/>
    <w:rsid w:val="005C1576"/>
    <w:rsid w:val="005C171F"/>
    <w:rsid w:val="005C3850"/>
    <w:rsid w:val="005C3F08"/>
    <w:rsid w:val="005C6DCC"/>
    <w:rsid w:val="005D009A"/>
    <w:rsid w:val="005D0522"/>
    <w:rsid w:val="005D06B6"/>
    <w:rsid w:val="005D143E"/>
    <w:rsid w:val="005D2101"/>
    <w:rsid w:val="005D22FA"/>
    <w:rsid w:val="005D2785"/>
    <w:rsid w:val="005D3D54"/>
    <w:rsid w:val="005D4ADA"/>
    <w:rsid w:val="005D5EA7"/>
    <w:rsid w:val="005D6CD8"/>
    <w:rsid w:val="005D6CFE"/>
    <w:rsid w:val="005D7081"/>
    <w:rsid w:val="005E1529"/>
    <w:rsid w:val="005E2185"/>
    <w:rsid w:val="005E24CC"/>
    <w:rsid w:val="005E29BE"/>
    <w:rsid w:val="005E2D8B"/>
    <w:rsid w:val="005E2EDB"/>
    <w:rsid w:val="005E4515"/>
    <w:rsid w:val="005E4DAB"/>
    <w:rsid w:val="005E600F"/>
    <w:rsid w:val="005F101E"/>
    <w:rsid w:val="005F14F1"/>
    <w:rsid w:val="005F1C26"/>
    <w:rsid w:val="005F27F3"/>
    <w:rsid w:val="005F2CD0"/>
    <w:rsid w:val="005F3973"/>
    <w:rsid w:val="005F39C5"/>
    <w:rsid w:val="005F3B6A"/>
    <w:rsid w:val="005F3D18"/>
    <w:rsid w:val="005F3D78"/>
    <w:rsid w:val="005F4ED8"/>
    <w:rsid w:val="005F53F3"/>
    <w:rsid w:val="005F63C6"/>
    <w:rsid w:val="005F66F4"/>
    <w:rsid w:val="005F6CBA"/>
    <w:rsid w:val="005F7AA6"/>
    <w:rsid w:val="00601814"/>
    <w:rsid w:val="0060213C"/>
    <w:rsid w:val="00602681"/>
    <w:rsid w:val="006027BE"/>
    <w:rsid w:val="00603919"/>
    <w:rsid w:val="00603DEE"/>
    <w:rsid w:val="00604015"/>
    <w:rsid w:val="0060496E"/>
    <w:rsid w:val="00604AD2"/>
    <w:rsid w:val="00606DCD"/>
    <w:rsid w:val="006106D1"/>
    <w:rsid w:val="00613440"/>
    <w:rsid w:val="006136EC"/>
    <w:rsid w:val="00613725"/>
    <w:rsid w:val="00613B56"/>
    <w:rsid w:val="00613D89"/>
    <w:rsid w:val="00614DDE"/>
    <w:rsid w:val="00614F78"/>
    <w:rsid w:val="00616795"/>
    <w:rsid w:val="00617180"/>
    <w:rsid w:val="00617A78"/>
    <w:rsid w:val="006206FF"/>
    <w:rsid w:val="00621AF1"/>
    <w:rsid w:val="0062252D"/>
    <w:rsid w:val="00623F8F"/>
    <w:rsid w:val="006243B0"/>
    <w:rsid w:val="00625C0F"/>
    <w:rsid w:val="006260E4"/>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3B1D"/>
    <w:rsid w:val="006442EF"/>
    <w:rsid w:val="006446C1"/>
    <w:rsid w:val="00644CF8"/>
    <w:rsid w:val="00645712"/>
    <w:rsid w:val="006460F4"/>
    <w:rsid w:val="006465D4"/>
    <w:rsid w:val="00646906"/>
    <w:rsid w:val="006469B4"/>
    <w:rsid w:val="00650414"/>
    <w:rsid w:val="006512AB"/>
    <w:rsid w:val="006516D8"/>
    <w:rsid w:val="006523C6"/>
    <w:rsid w:val="00652FE6"/>
    <w:rsid w:val="00653147"/>
    <w:rsid w:val="00653305"/>
    <w:rsid w:val="00653E49"/>
    <w:rsid w:val="006545FA"/>
    <w:rsid w:val="00654E08"/>
    <w:rsid w:val="00654F7C"/>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36CF"/>
    <w:rsid w:val="00673E6A"/>
    <w:rsid w:val="00674005"/>
    <w:rsid w:val="0067411D"/>
    <w:rsid w:val="006748D9"/>
    <w:rsid w:val="00674FD9"/>
    <w:rsid w:val="006768BD"/>
    <w:rsid w:val="00676B64"/>
    <w:rsid w:val="00676D70"/>
    <w:rsid w:val="00677BEC"/>
    <w:rsid w:val="00680354"/>
    <w:rsid w:val="006818C8"/>
    <w:rsid w:val="00681F0A"/>
    <w:rsid w:val="00682A5E"/>
    <w:rsid w:val="00683392"/>
    <w:rsid w:val="006848C6"/>
    <w:rsid w:val="00684991"/>
    <w:rsid w:val="00684ADF"/>
    <w:rsid w:val="00684BA8"/>
    <w:rsid w:val="00685206"/>
    <w:rsid w:val="0068532F"/>
    <w:rsid w:val="00685C31"/>
    <w:rsid w:val="0068764A"/>
    <w:rsid w:val="00687968"/>
    <w:rsid w:val="006904A3"/>
    <w:rsid w:val="0069260B"/>
    <w:rsid w:val="00692B55"/>
    <w:rsid w:val="00692E4E"/>
    <w:rsid w:val="00693229"/>
    <w:rsid w:val="006938BA"/>
    <w:rsid w:val="00694023"/>
    <w:rsid w:val="006941B5"/>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5A0B"/>
    <w:rsid w:val="006B73EC"/>
    <w:rsid w:val="006B744A"/>
    <w:rsid w:val="006B7F4E"/>
    <w:rsid w:val="006C0918"/>
    <w:rsid w:val="006C0A53"/>
    <w:rsid w:val="006C29A7"/>
    <w:rsid w:val="006C32B2"/>
    <w:rsid w:val="006C386A"/>
    <w:rsid w:val="006C4760"/>
    <w:rsid w:val="006C4AA0"/>
    <w:rsid w:val="006C4E0F"/>
    <w:rsid w:val="006C5104"/>
    <w:rsid w:val="006C5113"/>
    <w:rsid w:val="006C523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4C29"/>
    <w:rsid w:val="006D5D7E"/>
    <w:rsid w:val="006D5E43"/>
    <w:rsid w:val="006D690F"/>
    <w:rsid w:val="006D6C43"/>
    <w:rsid w:val="006D72CF"/>
    <w:rsid w:val="006E0BD7"/>
    <w:rsid w:val="006E1D86"/>
    <w:rsid w:val="006E40F9"/>
    <w:rsid w:val="006E5BAC"/>
    <w:rsid w:val="006E65E4"/>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2DB2"/>
    <w:rsid w:val="00723550"/>
    <w:rsid w:val="007235FE"/>
    <w:rsid w:val="00724AF4"/>
    <w:rsid w:val="00724B14"/>
    <w:rsid w:val="00725092"/>
    <w:rsid w:val="007251F8"/>
    <w:rsid w:val="0072607F"/>
    <w:rsid w:val="00726196"/>
    <w:rsid w:val="00726E88"/>
    <w:rsid w:val="00727174"/>
    <w:rsid w:val="00727876"/>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5FFB"/>
    <w:rsid w:val="00737B6F"/>
    <w:rsid w:val="00740B11"/>
    <w:rsid w:val="007411A4"/>
    <w:rsid w:val="00743745"/>
    <w:rsid w:val="0074420D"/>
    <w:rsid w:val="0074460B"/>
    <w:rsid w:val="007452D5"/>
    <w:rsid w:val="00745506"/>
    <w:rsid w:val="00745C3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8A1"/>
    <w:rsid w:val="00761B0A"/>
    <w:rsid w:val="00761FC8"/>
    <w:rsid w:val="0076253A"/>
    <w:rsid w:val="007629FC"/>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095D"/>
    <w:rsid w:val="00790DD2"/>
    <w:rsid w:val="0079131E"/>
    <w:rsid w:val="007913B6"/>
    <w:rsid w:val="007920AC"/>
    <w:rsid w:val="0079232A"/>
    <w:rsid w:val="007923FA"/>
    <w:rsid w:val="00792D2C"/>
    <w:rsid w:val="00793109"/>
    <w:rsid w:val="00794458"/>
    <w:rsid w:val="00795EEC"/>
    <w:rsid w:val="007978DB"/>
    <w:rsid w:val="007A0AD8"/>
    <w:rsid w:val="007A0DD7"/>
    <w:rsid w:val="007A180F"/>
    <w:rsid w:val="007A197E"/>
    <w:rsid w:val="007A1AD1"/>
    <w:rsid w:val="007A2214"/>
    <w:rsid w:val="007A2B32"/>
    <w:rsid w:val="007A3079"/>
    <w:rsid w:val="007A3E4E"/>
    <w:rsid w:val="007A601D"/>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B7B04"/>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3CA"/>
    <w:rsid w:val="007D24D4"/>
    <w:rsid w:val="007D2DFE"/>
    <w:rsid w:val="007D4D9A"/>
    <w:rsid w:val="007D526F"/>
    <w:rsid w:val="007D640D"/>
    <w:rsid w:val="007E02DD"/>
    <w:rsid w:val="007E0512"/>
    <w:rsid w:val="007E0A55"/>
    <w:rsid w:val="007E317F"/>
    <w:rsid w:val="007E428C"/>
    <w:rsid w:val="007E4CA1"/>
    <w:rsid w:val="007E5CA5"/>
    <w:rsid w:val="007E5FC4"/>
    <w:rsid w:val="007E6CF9"/>
    <w:rsid w:val="007E71B6"/>
    <w:rsid w:val="007F03CA"/>
    <w:rsid w:val="007F1E97"/>
    <w:rsid w:val="007F2104"/>
    <w:rsid w:val="007F297D"/>
    <w:rsid w:val="007F2C70"/>
    <w:rsid w:val="007F2E4D"/>
    <w:rsid w:val="007F3A90"/>
    <w:rsid w:val="007F3BA7"/>
    <w:rsid w:val="007F4AEF"/>
    <w:rsid w:val="007F57EF"/>
    <w:rsid w:val="007F64DB"/>
    <w:rsid w:val="007F7253"/>
    <w:rsid w:val="008004CF"/>
    <w:rsid w:val="008010B2"/>
    <w:rsid w:val="00801B09"/>
    <w:rsid w:val="00801B8F"/>
    <w:rsid w:val="008021C2"/>
    <w:rsid w:val="008026A5"/>
    <w:rsid w:val="00802927"/>
    <w:rsid w:val="00802E0B"/>
    <w:rsid w:val="00803457"/>
    <w:rsid w:val="00803CF3"/>
    <w:rsid w:val="008046DF"/>
    <w:rsid w:val="008048A4"/>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47"/>
    <w:rsid w:val="0081757F"/>
    <w:rsid w:val="00817D88"/>
    <w:rsid w:val="00817F24"/>
    <w:rsid w:val="00820653"/>
    <w:rsid w:val="00820B32"/>
    <w:rsid w:val="00822196"/>
    <w:rsid w:val="0082364C"/>
    <w:rsid w:val="0082382E"/>
    <w:rsid w:val="00824E01"/>
    <w:rsid w:val="008251E1"/>
    <w:rsid w:val="00825C7C"/>
    <w:rsid w:val="00830B45"/>
    <w:rsid w:val="00831041"/>
    <w:rsid w:val="00831CF2"/>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61B3"/>
    <w:rsid w:val="008463D3"/>
    <w:rsid w:val="0084650C"/>
    <w:rsid w:val="00846A8A"/>
    <w:rsid w:val="00846B13"/>
    <w:rsid w:val="0084700A"/>
    <w:rsid w:val="008473DC"/>
    <w:rsid w:val="008518FD"/>
    <w:rsid w:val="00852071"/>
    <w:rsid w:val="00852B68"/>
    <w:rsid w:val="00852CC6"/>
    <w:rsid w:val="00852E81"/>
    <w:rsid w:val="00852E8F"/>
    <w:rsid w:val="00854158"/>
    <w:rsid w:val="00854445"/>
    <w:rsid w:val="008564A4"/>
    <w:rsid w:val="008607B1"/>
    <w:rsid w:val="00860F56"/>
    <w:rsid w:val="00861B0C"/>
    <w:rsid w:val="00862D81"/>
    <w:rsid w:val="0086302F"/>
    <w:rsid w:val="008636FE"/>
    <w:rsid w:val="00863987"/>
    <w:rsid w:val="00864E90"/>
    <w:rsid w:val="0086502B"/>
    <w:rsid w:val="008651CD"/>
    <w:rsid w:val="00865A8B"/>
    <w:rsid w:val="00866584"/>
    <w:rsid w:val="008665FC"/>
    <w:rsid w:val="00867187"/>
    <w:rsid w:val="00867686"/>
    <w:rsid w:val="008702AF"/>
    <w:rsid w:val="00872385"/>
    <w:rsid w:val="008726B5"/>
    <w:rsid w:val="00872A76"/>
    <w:rsid w:val="00872DA3"/>
    <w:rsid w:val="00873965"/>
    <w:rsid w:val="00873D2B"/>
    <w:rsid w:val="0087431E"/>
    <w:rsid w:val="0087448E"/>
    <w:rsid w:val="00874607"/>
    <w:rsid w:val="00875507"/>
    <w:rsid w:val="00877310"/>
    <w:rsid w:val="0087733E"/>
    <w:rsid w:val="00877709"/>
    <w:rsid w:val="008805F1"/>
    <w:rsid w:val="008806CF"/>
    <w:rsid w:val="00881118"/>
    <w:rsid w:val="0088144A"/>
    <w:rsid w:val="00881E50"/>
    <w:rsid w:val="00882332"/>
    <w:rsid w:val="00882B75"/>
    <w:rsid w:val="00882C0D"/>
    <w:rsid w:val="00883810"/>
    <w:rsid w:val="00883B13"/>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FBA"/>
    <w:rsid w:val="008E7DBF"/>
    <w:rsid w:val="008F0063"/>
    <w:rsid w:val="008F0464"/>
    <w:rsid w:val="008F2E3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55ED"/>
    <w:rsid w:val="00906895"/>
    <w:rsid w:val="00906CDD"/>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A40"/>
    <w:rsid w:val="00924AB4"/>
    <w:rsid w:val="00930033"/>
    <w:rsid w:val="0093106D"/>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77D4"/>
    <w:rsid w:val="00947A62"/>
    <w:rsid w:val="009502CC"/>
    <w:rsid w:val="009502F7"/>
    <w:rsid w:val="00950D5E"/>
    <w:rsid w:val="00950EBF"/>
    <w:rsid w:val="00951319"/>
    <w:rsid w:val="00951871"/>
    <w:rsid w:val="00951E07"/>
    <w:rsid w:val="009541B7"/>
    <w:rsid w:val="00954311"/>
    <w:rsid w:val="00954379"/>
    <w:rsid w:val="00954CFD"/>
    <w:rsid w:val="00956515"/>
    <w:rsid w:val="00957E7F"/>
    <w:rsid w:val="00957EAA"/>
    <w:rsid w:val="0096093E"/>
    <w:rsid w:val="009619C2"/>
    <w:rsid w:val="00961E1B"/>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0CD0"/>
    <w:rsid w:val="00981A60"/>
    <w:rsid w:val="00981CAA"/>
    <w:rsid w:val="00981D43"/>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67C2"/>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6E4"/>
    <w:rsid w:val="009D0964"/>
    <w:rsid w:val="009D237C"/>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615E"/>
    <w:rsid w:val="009E731E"/>
    <w:rsid w:val="009F021E"/>
    <w:rsid w:val="009F0FEA"/>
    <w:rsid w:val="009F138A"/>
    <w:rsid w:val="009F261F"/>
    <w:rsid w:val="009F28BE"/>
    <w:rsid w:val="009F2940"/>
    <w:rsid w:val="009F2C9A"/>
    <w:rsid w:val="009F4713"/>
    <w:rsid w:val="009F4803"/>
    <w:rsid w:val="009F491B"/>
    <w:rsid w:val="009F500D"/>
    <w:rsid w:val="009F5015"/>
    <w:rsid w:val="009F5492"/>
    <w:rsid w:val="009F73D8"/>
    <w:rsid w:val="009F7EEE"/>
    <w:rsid w:val="00A0069C"/>
    <w:rsid w:val="00A0086F"/>
    <w:rsid w:val="00A02300"/>
    <w:rsid w:val="00A02BEC"/>
    <w:rsid w:val="00A03A54"/>
    <w:rsid w:val="00A04892"/>
    <w:rsid w:val="00A0556D"/>
    <w:rsid w:val="00A058C4"/>
    <w:rsid w:val="00A05CF5"/>
    <w:rsid w:val="00A06960"/>
    <w:rsid w:val="00A108EB"/>
    <w:rsid w:val="00A1230C"/>
    <w:rsid w:val="00A13414"/>
    <w:rsid w:val="00A13670"/>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0F09"/>
    <w:rsid w:val="00A41291"/>
    <w:rsid w:val="00A42346"/>
    <w:rsid w:val="00A43696"/>
    <w:rsid w:val="00A43992"/>
    <w:rsid w:val="00A43BE3"/>
    <w:rsid w:val="00A44F7F"/>
    <w:rsid w:val="00A45448"/>
    <w:rsid w:val="00A4639D"/>
    <w:rsid w:val="00A46D0A"/>
    <w:rsid w:val="00A47099"/>
    <w:rsid w:val="00A50048"/>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5D38"/>
    <w:rsid w:val="00A7765D"/>
    <w:rsid w:val="00A777D6"/>
    <w:rsid w:val="00A77B9C"/>
    <w:rsid w:val="00A817C8"/>
    <w:rsid w:val="00A831E9"/>
    <w:rsid w:val="00A84897"/>
    <w:rsid w:val="00A84E0C"/>
    <w:rsid w:val="00A8646F"/>
    <w:rsid w:val="00A872DA"/>
    <w:rsid w:val="00A876C6"/>
    <w:rsid w:val="00A87B14"/>
    <w:rsid w:val="00A87D21"/>
    <w:rsid w:val="00A9073D"/>
    <w:rsid w:val="00A909E5"/>
    <w:rsid w:val="00A91312"/>
    <w:rsid w:val="00A91EED"/>
    <w:rsid w:val="00A92045"/>
    <w:rsid w:val="00A928F1"/>
    <w:rsid w:val="00A93061"/>
    <w:rsid w:val="00A93873"/>
    <w:rsid w:val="00A93DD0"/>
    <w:rsid w:val="00A93E21"/>
    <w:rsid w:val="00A946B9"/>
    <w:rsid w:val="00A95E83"/>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3CD1"/>
    <w:rsid w:val="00AC450B"/>
    <w:rsid w:val="00AC5BC0"/>
    <w:rsid w:val="00AC6825"/>
    <w:rsid w:val="00AC7221"/>
    <w:rsid w:val="00AD07E8"/>
    <w:rsid w:val="00AD1521"/>
    <w:rsid w:val="00AD3C3D"/>
    <w:rsid w:val="00AD3EED"/>
    <w:rsid w:val="00AD4AF1"/>
    <w:rsid w:val="00AD4F2F"/>
    <w:rsid w:val="00AD73A0"/>
    <w:rsid w:val="00AD7D96"/>
    <w:rsid w:val="00AE0C2A"/>
    <w:rsid w:val="00AE16EC"/>
    <w:rsid w:val="00AE1AF5"/>
    <w:rsid w:val="00AE2B04"/>
    <w:rsid w:val="00AE527A"/>
    <w:rsid w:val="00AE5856"/>
    <w:rsid w:val="00AE58A1"/>
    <w:rsid w:val="00AE5A79"/>
    <w:rsid w:val="00AE5E74"/>
    <w:rsid w:val="00AE6C99"/>
    <w:rsid w:val="00AF0547"/>
    <w:rsid w:val="00AF1443"/>
    <w:rsid w:val="00AF2503"/>
    <w:rsid w:val="00AF2A2A"/>
    <w:rsid w:val="00AF3461"/>
    <w:rsid w:val="00AF4870"/>
    <w:rsid w:val="00AF4B39"/>
    <w:rsid w:val="00AF4FE3"/>
    <w:rsid w:val="00AF5724"/>
    <w:rsid w:val="00AF5C1C"/>
    <w:rsid w:val="00AF5D20"/>
    <w:rsid w:val="00AF5D48"/>
    <w:rsid w:val="00AF5DE6"/>
    <w:rsid w:val="00AF67C0"/>
    <w:rsid w:val="00AF7904"/>
    <w:rsid w:val="00B0045C"/>
    <w:rsid w:val="00B00C36"/>
    <w:rsid w:val="00B00FC9"/>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FC1"/>
    <w:rsid w:val="00B14795"/>
    <w:rsid w:val="00B14E4C"/>
    <w:rsid w:val="00B1535D"/>
    <w:rsid w:val="00B163EF"/>
    <w:rsid w:val="00B16F67"/>
    <w:rsid w:val="00B17447"/>
    <w:rsid w:val="00B20171"/>
    <w:rsid w:val="00B20273"/>
    <w:rsid w:val="00B205B2"/>
    <w:rsid w:val="00B206A2"/>
    <w:rsid w:val="00B229AB"/>
    <w:rsid w:val="00B231FF"/>
    <w:rsid w:val="00B23898"/>
    <w:rsid w:val="00B248C8"/>
    <w:rsid w:val="00B24B02"/>
    <w:rsid w:val="00B25A79"/>
    <w:rsid w:val="00B25B84"/>
    <w:rsid w:val="00B25CF6"/>
    <w:rsid w:val="00B27575"/>
    <w:rsid w:val="00B27E21"/>
    <w:rsid w:val="00B27ECC"/>
    <w:rsid w:val="00B322CC"/>
    <w:rsid w:val="00B32A5D"/>
    <w:rsid w:val="00B34650"/>
    <w:rsid w:val="00B35054"/>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B89"/>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800D6"/>
    <w:rsid w:val="00B80223"/>
    <w:rsid w:val="00B80439"/>
    <w:rsid w:val="00B804AD"/>
    <w:rsid w:val="00B813A4"/>
    <w:rsid w:val="00B82923"/>
    <w:rsid w:val="00B832F1"/>
    <w:rsid w:val="00B83C1C"/>
    <w:rsid w:val="00B8401B"/>
    <w:rsid w:val="00B84531"/>
    <w:rsid w:val="00B84D58"/>
    <w:rsid w:val="00B854FA"/>
    <w:rsid w:val="00B85B86"/>
    <w:rsid w:val="00B8634B"/>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B0907"/>
    <w:rsid w:val="00BB156B"/>
    <w:rsid w:val="00BB404C"/>
    <w:rsid w:val="00BB5AA2"/>
    <w:rsid w:val="00BB5E30"/>
    <w:rsid w:val="00BB616F"/>
    <w:rsid w:val="00BB694B"/>
    <w:rsid w:val="00BB6BBD"/>
    <w:rsid w:val="00BB6E13"/>
    <w:rsid w:val="00BB7695"/>
    <w:rsid w:val="00BC0FBF"/>
    <w:rsid w:val="00BC10D8"/>
    <w:rsid w:val="00BC1C5B"/>
    <w:rsid w:val="00BC1E9E"/>
    <w:rsid w:val="00BC239B"/>
    <w:rsid w:val="00BC29B4"/>
    <w:rsid w:val="00BC2C2C"/>
    <w:rsid w:val="00BC31B8"/>
    <w:rsid w:val="00BC365E"/>
    <w:rsid w:val="00BC37AD"/>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E790E"/>
    <w:rsid w:val="00BF04D9"/>
    <w:rsid w:val="00BF0845"/>
    <w:rsid w:val="00BF1271"/>
    <w:rsid w:val="00BF1B57"/>
    <w:rsid w:val="00BF1F7D"/>
    <w:rsid w:val="00BF2EB0"/>
    <w:rsid w:val="00BF3095"/>
    <w:rsid w:val="00BF555C"/>
    <w:rsid w:val="00BF743E"/>
    <w:rsid w:val="00BF7D3A"/>
    <w:rsid w:val="00BF7E0B"/>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212"/>
    <w:rsid w:val="00C173DB"/>
    <w:rsid w:val="00C17CDD"/>
    <w:rsid w:val="00C17ECE"/>
    <w:rsid w:val="00C2039C"/>
    <w:rsid w:val="00C204C8"/>
    <w:rsid w:val="00C21517"/>
    <w:rsid w:val="00C2155A"/>
    <w:rsid w:val="00C216FD"/>
    <w:rsid w:val="00C225C7"/>
    <w:rsid w:val="00C24A33"/>
    <w:rsid w:val="00C26585"/>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2655"/>
    <w:rsid w:val="00C631BC"/>
    <w:rsid w:val="00C633B5"/>
    <w:rsid w:val="00C63846"/>
    <w:rsid w:val="00C639D6"/>
    <w:rsid w:val="00C63DD8"/>
    <w:rsid w:val="00C64260"/>
    <w:rsid w:val="00C6471D"/>
    <w:rsid w:val="00C64946"/>
    <w:rsid w:val="00C658AB"/>
    <w:rsid w:val="00C65B8F"/>
    <w:rsid w:val="00C66537"/>
    <w:rsid w:val="00C66BE5"/>
    <w:rsid w:val="00C677A4"/>
    <w:rsid w:val="00C67C5B"/>
    <w:rsid w:val="00C7071C"/>
    <w:rsid w:val="00C70BD9"/>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7A1"/>
    <w:rsid w:val="00C81D9C"/>
    <w:rsid w:val="00C81F5A"/>
    <w:rsid w:val="00C82EEA"/>
    <w:rsid w:val="00C83BE7"/>
    <w:rsid w:val="00C84DF3"/>
    <w:rsid w:val="00C85107"/>
    <w:rsid w:val="00C8522A"/>
    <w:rsid w:val="00C8606F"/>
    <w:rsid w:val="00C86EAF"/>
    <w:rsid w:val="00C87D13"/>
    <w:rsid w:val="00C901B1"/>
    <w:rsid w:val="00C907AA"/>
    <w:rsid w:val="00C90E37"/>
    <w:rsid w:val="00C9127F"/>
    <w:rsid w:val="00C932B7"/>
    <w:rsid w:val="00C93C16"/>
    <w:rsid w:val="00C95789"/>
    <w:rsid w:val="00C97441"/>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703"/>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04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1C2B"/>
    <w:rsid w:val="00CF20E2"/>
    <w:rsid w:val="00CF3195"/>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7E9"/>
    <w:rsid w:val="00D10A27"/>
    <w:rsid w:val="00D10D72"/>
    <w:rsid w:val="00D1184C"/>
    <w:rsid w:val="00D1186A"/>
    <w:rsid w:val="00D12710"/>
    <w:rsid w:val="00D127FF"/>
    <w:rsid w:val="00D12F94"/>
    <w:rsid w:val="00D14A0D"/>
    <w:rsid w:val="00D14F49"/>
    <w:rsid w:val="00D15C67"/>
    <w:rsid w:val="00D15D5B"/>
    <w:rsid w:val="00D16034"/>
    <w:rsid w:val="00D16589"/>
    <w:rsid w:val="00D16944"/>
    <w:rsid w:val="00D21975"/>
    <w:rsid w:val="00D21F74"/>
    <w:rsid w:val="00D2292D"/>
    <w:rsid w:val="00D23689"/>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40B3"/>
    <w:rsid w:val="00D55094"/>
    <w:rsid w:val="00D56E80"/>
    <w:rsid w:val="00D57E1D"/>
    <w:rsid w:val="00D60298"/>
    <w:rsid w:val="00D61788"/>
    <w:rsid w:val="00D631DF"/>
    <w:rsid w:val="00D63664"/>
    <w:rsid w:val="00D64BA8"/>
    <w:rsid w:val="00D64DEF"/>
    <w:rsid w:val="00D65A86"/>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7CD6"/>
    <w:rsid w:val="00D800E2"/>
    <w:rsid w:val="00D808D2"/>
    <w:rsid w:val="00D82F2B"/>
    <w:rsid w:val="00D84772"/>
    <w:rsid w:val="00D84A98"/>
    <w:rsid w:val="00D853CD"/>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5A9"/>
    <w:rsid w:val="00DA4119"/>
    <w:rsid w:val="00DA53DD"/>
    <w:rsid w:val="00DA648E"/>
    <w:rsid w:val="00DA7187"/>
    <w:rsid w:val="00DB1550"/>
    <w:rsid w:val="00DB1C2A"/>
    <w:rsid w:val="00DB2092"/>
    <w:rsid w:val="00DB2336"/>
    <w:rsid w:val="00DB3334"/>
    <w:rsid w:val="00DB396F"/>
    <w:rsid w:val="00DB5007"/>
    <w:rsid w:val="00DB5878"/>
    <w:rsid w:val="00DB76A9"/>
    <w:rsid w:val="00DC0416"/>
    <w:rsid w:val="00DC0B06"/>
    <w:rsid w:val="00DC0ECC"/>
    <w:rsid w:val="00DC1CFD"/>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57AD"/>
    <w:rsid w:val="00DE6969"/>
    <w:rsid w:val="00DE79E2"/>
    <w:rsid w:val="00DF0BDE"/>
    <w:rsid w:val="00DF100F"/>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1204"/>
    <w:rsid w:val="00E02BA5"/>
    <w:rsid w:val="00E030B3"/>
    <w:rsid w:val="00E03485"/>
    <w:rsid w:val="00E03FA5"/>
    <w:rsid w:val="00E0462A"/>
    <w:rsid w:val="00E05A9F"/>
    <w:rsid w:val="00E065A8"/>
    <w:rsid w:val="00E073F5"/>
    <w:rsid w:val="00E07695"/>
    <w:rsid w:val="00E1059E"/>
    <w:rsid w:val="00E1223F"/>
    <w:rsid w:val="00E124C9"/>
    <w:rsid w:val="00E12538"/>
    <w:rsid w:val="00E12F14"/>
    <w:rsid w:val="00E13315"/>
    <w:rsid w:val="00E13C09"/>
    <w:rsid w:val="00E15459"/>
    <w:rsid w:val="00E162F0"/>
    <w:rsid w:val="00E16812"/>
    <w:rsid w:val="00E170D5"/>
    <w:rsid w:val="00E172B7"/>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736"/>
    <w:rsid w:val="00E32B68"/>
    <w:rsid w:val="00E32D88"/>
    <w:rsid w:val="00E33194"/>
    <w:rsid w:val="00E33295"/>
    <w:rsid w:val="00E336FF"/>
    <w:rsid w:val="00E340CA"/>
    <w:rsid w:val="00E34954"/>
    <w:rsid w:val="00E349A4"/>
    <w:rsid w:val="00E34A44"/>
    <w:rsid w:val="00E34EE0"/>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1E10"/>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68E2"/>
    <w:rsid w:val="00E66D6F"/>
    <w:rsid w:val="00E672F2"/>
    <w:rsid w:val="00E704AB"/>
    <w:rsid w:val="00E71525"/>
    <w:rsid w:val="00E716E5"/>
    <w:rsid w:val="00E723A6"/>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A0B69"/>
    <w:rsid w:val="00EA133A"/>
    <w:rsid w:val="00EA202D"/>
    <w:rsid w:val="00EA278F"/>
    <w:rsid w:val="00EA2E25"/>
    <w:rsid w:val="00EA49AB"/>
    <w:rsid w:val="00EA4A8E"/>
    <w:rsid w:val="00EA4DDB"/>
    <w:rsid w:val="00EA6EE0"/>
    <w:rsid w:val="00EA7037"/>
    <w:rsid w:val="00EA757B"/>
    <w:rsid w:val="00EA7A97"/>
    <w:rsid w:val="00EA7BAA"/>
    <w:rsid w:val="00EB018D"/>
    <w:rsid w:val="00EB12B2"/>
    <w:rsid w:val="00EB17F8"/>
    <w:rsid w:val="00EB1C1F"/>
    <w:rsid w:val="00EB41C9"/>
    <w:rsid w:val="00EB5056"/>
    <w:rsid w:val="00EB50E6"/>
    <w:rsid w:val="00EB5EEB"/>
    <w:rsid w:val="00EB6C1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311B"/>
    <w:rsid w:val="00F04312"/>
    <w:rsid w:val="00F04766"/>
    <w:rsid w:val="00F04C42"/>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0B95"/>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4BF"/>
    <w:rsid w:val="00F3493C"/>
    <w:rsid w:val="00F35BA0"/>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170"/>
    <w:rsid w:val="00F63231"/>
    <w:rsid w:val="00F64D9D"/>
    <w:rsid w:val="00F678B1"/>
    <w:rsid w:val="00F709B9"/>
    <w:rsid w:val="00F70E03"/>
    <w:rsid w:val="00F71660"/>
    <w:rsid w:val="00F71996"/>
    <w:rsid w:val="00F7206B"/>
    <w:rsid w:val="00F728B0"/>
    <w:rsid w:val="00F7300D"/>
    <w:rsid w:val="00F732C3"/>
    <w:rsid w:val="00F73BA9"/>
    <w:rsid w:val="00F73BFE"/>
    <w:rsid w:val="00F742F4"/>
    <w:rsid w:val="00F746F5"/>
    <w:rsid w:val="00F74901"/>
    <w:rsid w:val="00F749DD"/>
    <w:rsid w:val="00F7504B"/>
    <w:rsid w:val="00F75F37"/>
    <w:rsid w:val="00F7754C"/>
    <w:rsid w:val="00F77783"/>
    <w:rsid w:val="00F8037E"/>
    <w:rsid w:val="00F815F3"/>
    <w:rsid w:val="00F8230B"/>
    <w:rsid w:val="00F8251F"/>
    <w:rsid w:val="00F826B8"/>
    <w:rsid w:val="00F82734"/>
    <w:rsid w:val="00F82E64"/>
    <w:rsid w:val="00F83714"/>
    <w:rsid w:val="00F83CB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C7D"/>
    <w:rsid w:val="00F93188"/>
    <w:rsid w:val="00F946EE"/>
    <w:rsid w:val="00F94CB1"/>
    <w:rsid w:val="00F957D4"/>
    <w:rsid w:val="00F960D9"/>
    <w:rsid w:val="00F96CDF"/>
    <w:rsid w:val="00F96D20"/>
    <w:rsid w:val="00F96D56"/>
    <w:rsid w:val="00F96F50"/>
    <w:rsid w:val="00F9795B"/>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B64"/>
    <w:rsid w:val="00FD7E96"/>
    <w:rsid w:val="00FE04C0"/>
    <w:rsid w:val="00FE2E2F"/>
    <w:rsid w:val="00FE34E2"/>
    <w:rsid w:val="00FE378B"/>
    <w:rsid w:val="00FE3ED3"/>
    <w:rsid w:val="00FE49C0"/>
    <w:rsid w:val="00FE4D3E"/>
    <w:rsid w:val="00FE5E12"/>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863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uiPriority w:val="9"/>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uiPriority w:val="9"/>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uiPriority w:val="9"/>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uiPriority w:val="9"/>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uiPriority w:val="9"/>
    <w:rsid w:val="00A72FB0"/>
    <w:rPr>
      <w:rFonts w:ascii="Verdana" w:hAnsi="Verdana" w:cs="Arial"/>
      <w:bCs/>
      <w:iCs/>
      <w:sz w:val="16"/>
      <w:szCs w:val="22"/>
      <w:lang w:val="es-ES" w:eastAsia="en-US"/>
    </w:rPr>
  </w:style>
  <w:style w:type="character" w:customStyle="1" w:styleId="Ttulo6Car">
    <w:name w:val="Título 6 Car"/>
    <w:basedOn w:val="Fuentedeprrafopredeter"/>
    <w:link w:val="Ttulo6"/>
    <w:uiPriority w:val="9"/>
    <w:rsid w:val="00C163C4"/>
    <w:rPr>
      <w:b/>
      <w:lang w:eastAsia="en-US"/>
    </w:rPr>
  </w:style>
  <w:style w:type="character" w:customStyle="1" w:styleId="Ttulo7Car">
    <w:name w:val="Título 7 Car"/>
    <w:basedOn w:val="Fuentedeprrafopredeter"/>
    <w:link w:val="Ttulo7"/>
    <w:uiPriority w:val="9"/>
    <w:rsid w:val="00C163C4"/>
    <w:rPr>
      <w:sz w:val="24"/>
      <w:szCs w:val="24"/>
      <w:lang w:val="es-ES" w:eastAsia="en-US"/>
    </w:rPr>
  </w:style>
  <w:style w:type="character" w:customStyle="1" w:styleId="Ttulo8Car">
    <w:name w:val="Título 8 Car"/>
    <w:basedOn w:val="Fuentedeprrafopredeter"/>
    <w:link w:val="Ttulo8"/>
    <w:uiPriority w:val="9"/>
    <w:rsid w:val="00C163C4"/>
    <w:rPr>
      <w:rFonts w:ascii="Tahoma" w:hAnsi="Tahoma"/>
      <w:b/>
      <w:u w:val="single"/>
      <w:lang w:val="es-MX" w:eastAsia="en-US"/>
    </w:rPr>
  </w:style>
  <w:style w:type="character" w:customStyle="1" w:styleId="Ttulo9Car">
    <w:name w:val="Título 9 Car"/>
    <w:basedOn w:val="Fuentedeprrafopredeter"/>
    <w:link w:val="Ttulo9"/>
    <w:uiPriority w:val="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uiPriority w:val="99"/>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uiPriority w:val="99"/>
    <w:rsid w:val="00C163C4"/>
    <w:rPr>
      <w:rFonts w:ascii="Tms Rmn" w:hAnsi="Tms Rmn"/>
      <w:lang w:val="en-US" w:eastAsia="en-US"/>
    </w:rPr>
  </w:style>
  <w:style w:type="paragraph" w:styleId="Prrafodelista">
    <w:name w:val="List Paragraph"/>
    <w:aliases w:val="Titulo,List Paragraph 1,List-Bulleted,titulo 5,RAFO,GRÁFICOS,GRAFICO,Subtitulos,Párrafo,MAPA,본문1,inciso_hortalizas,List Paragraph,Párrafo de lista2,NORMAL,VIÑETA,Párrafo de lista1,de,lista,Parrafo"/>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uiPriority w:val="10"/>
    <w:rsid w:val="0018096F"/>
    <w:rPr>
      <w:b/>
      <w:bCs/>
      <w:kern w:val="28"/>
      <w:szCs w:val="32"/>
      <w:lang w:val="x-none" w:eastAsia="x-none"/>
    </w:rPr>
  </w:style>
  <w:style w:type="character" w:customStyle="1" w:styleId="PrrafodelistaCar">
    <w:name w:val="Párrafo de lista Car"/>
    <w:aliases w:val="Titulo Car,List Paragraph 1 Car,List-Bulleted Car,titulo 5 Car,RAFO Car,GRÁFICOS Car,GRAFICO Car,Subtitulos Car,Párrafo Car,MAPA Car,본문1 Car,inciso_hortalizas Car,List Paragraph Car,Párrafo de lista2 Car,NORMAL Car,VIÑETA Car,de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2F4781"/>
  </w:style>
  <w:style w:type="character" w:customStyle="1" w:styleId="Ttulo5Car">
    <w:name w:val="Título 5 Car"/>
    <w:basedOn w:val="Fuentedeprrafopredeter"/>
    <w:link w:val="Ttulo5"/>
    <w:rsid w:val="002F4781"/>
    <w:rPr>
      <w:bCs/>
      <w:iCs/>
      <w:szCs w:val="26"/>
      <w:lang w:val="es-ES" w:eastAsia="es-ES"/>
    </w:rPr>
  </w:style>
  <w:style w:type="table" w:customStyle="1" w:styleId="Tablaconcuadrcula5">
    <w:name w:val="Tabla con cuadrícula5"/>
    <w:basedOn w:val="Tablanormal"/>
    <w:next w:val="Tablaconcuadrcula"/>
    <w:uiPriority w:val="59"/>
    <w:rsid w:val="002F4781"/>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2F47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uiPriority w:val="9"/>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uiPriority w:val="9"/>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uiPriority w:val="9"/>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uiPriority w:val="9"/>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uiPriority w:val="9"/>
    <w:rsid w:val="00A72FB0"/>
    <w:rPr>
      <w:rFonts w:ascii="Verdana" w:hAnsi="Verdana" w:cs="Arial"/>
      <w:bCs/>
      <w:iCs/>
      <w:sz w:val="16"/>
      <w:szCs w:val="22"/>
      <w:lang w:val="es-ES" w:eastAsia="en-US"/>
    </w:rPr>
  </w:style>
  <w:style w:type="character" w:customStyle="1" w:styleId="Ttulo6Car">
    <w:name w:val="Título 6 Car"/>
    <w:basedOn w:val="Fuentedeprrafopredeter"/>
    <w:link w:val="Ttulo6"/>
    <w:uiPriority w:val="9"/>
    <w:rsid w:val="00C163C4"/>
    <w:rPr>
      <w:b/>
      <w:lang w:eastAsia="en-US"/>
    </w:rPr>
  </w:style>
  <w:style w:type="character" w:customStyle="1" w:styleId="Ttulo7Car">
    <w:name w:val="Título 7 Car"/>
    <w:basedOn w:val="Fuentedeprrafopredeter"/>
    <w:link w:val="Ttulo7"/>
    <w:uiPriority w:val="9"/>
    <w:rsid w:val="00C163C4"/>
    <w:rPr>
      <w:sz w:val="24"/>
      <w:szCs w:val="24"/>
      <w:lang w:val="es-ES" w:eastAsia="en-US"/>
    </w:rPr>
  </w:style>
  <w:style w:type="character" w:customStyle="1" w:styleId="Ttulo8Car">
    <w:name w:val="Título 8 Car"/>
    <w:basedOn w:val="Fuentedeprrafopredeter"/>
    <w:link w:val="Ttulo8"/>
    <w:uiPriority w:val="9"/>
    <w:rsid w:val="00C163C4"/>
    <w:rPr>
      <w:rFonts w:ascii="Tahoma" w:hAnsi="Tahoma"/>
      <w:b/>
      <w:u w:val="single"/>
      <w:lang w:val="es-MX" w:eastAsia="en-US"/>
    </w:rPr>
  </w:style>
  <w:style w:type="character" w:customStyle="1" w:styleId="Ttulo9Car">
    <w:name w:val="Título 9 Car"/>
    <w:basedOn w:val="Fuentedeprrafopredeter"/>
    <w:link w:val="Ttulo9"/>
    <w:uiPriority w:val="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uiPriority w:val="99"/>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uiPriority w:val="99"/>
    <w:rsid w:val="00C163C4"/>
    <w:rPr>
      <w:rFonts w:ascii="Tms Rmn" w:hAnsi="Tms Rmn"/>
      <w:lang w:val="en-US" w:eastAsia="en-US"/>
    </w:rPr>
  </w:style>
  <w:style w:type="paragraph" w:styleId="Prrafodelista">
    <w:name w:val="List Paragraph"/>
    <w:aliases w:val="Titulo,List Paragraph 1,List-Bulleted,titulo 5,RAFO,GRÁFICOS,GRAFICO,Subtitulos,Párrafo,MAPA,본문1,inciso_hortalizas,List Paragraph,Párrafo de lista2,NORMAL,VIÑETA,Párrafo de lista1,de,lista,Parrafo"/>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uiPriority w:val="10"/>
    <w:rsid w:val="0018096F"/>
    <w:rPr>
      <w:b/>
      <w:bCs/>
      <w:kern w:val="28"/>
      <w:szCs w:val="32"/>
      <w:lang w:val="x-none" w:eastAsia="x-none"/>
    </w:rPr>
  </w:style>
  <w:style w:type="character" w:customStyle="1" w:styleId="PrrafodelistaCar">
    <w:name w:val="Párrafo de lista Car"/>
    <w:aliases w:val="Titulo Car,List Paragraph 1 Car,List-Bulleted Car,titulo 5 Car,RAFO Car,GRÁFICOS Car,GRAFICO Car,Subtitulos Car,Párrafo Car,MAPA Car,본문1 Car,inciso_hortalizas Car,List Paragraph Car,Párrafo de lista2 Car,NORMAL Car,VIÑETA Car,de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2F4781"/>
  </w:style>
  <w:style w:type="character" w:customStyle="1" w:styleId="Ttulo5Car">
    <w:name w:val="Título 5 Car"/>
    <w:basedOn w:val="Fuentedeprrafopredeter"/>
    <w:link w:val="Ttulo5"/>
    <w:rsid w:val="002F4781"/>
    <w:rPr>
      <w:bCs/>
      <w:iCs/>
      <w:szCs w:val="26"/>
      <w:lang w:val="es-ES" w:eastAsia="es-ES"/>
    </w:rPr>
  </w:style>
  <w:style w:type="table" w:customStyle="1" w:styleId="Tablaconcuadrcula5">
    <w:name w:val="Tabla con cuadrícula5"/>
    <w:basedOn w:val="Tablanormal"/>
    <w:next w:val="Tablaconcuadrcula"/>
    <w:uiPriority w:val="59"/>
    <w:rsid w:val="002F4781"/>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2F47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ica.aguirre@ylb.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win.rojas@ylb.gob.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ylb.gob.bo/resources/protocolo_visitas/REQ-COVID-LLIPI-03%20REQUISITOS%20BIOSEGURIDAD%20CONTRATISTAS%20OCASIONALES.pdf"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eet.google.com/uis-vfqy-of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8CCAE-7A6F-4862-AC1A-4703E1FE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49</Pages>
  <Words>19042</Words>
  <Characters>111634</Characters>
  <Application>Microsoft Office Word</Application>
  <DocSecurity>0</DocSecurity>
  <Lines>930</Lines>
  <Paragraphs>260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EDWIN ROJAS MAMANI</cp:lastModifiedBy>
  <cp:revision>193</cp:revision>
  <cp:lastPrinted>2021-12-10T15:28:00Z</cp:lastPrinted>
  <dcterms:created xsi:type="dcterms:W3CDTF">2021-08-20T21:47:00Z</dcterms:created>
  <dcterms:modified xsi:type="dcterms:W3CDTF">2021-12-10T20:35:00Z</dcterms:modified>
</cp:coreProperties>
</file>